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6" w:rsidRDefault="00CE7B16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3E6B" w:rsidRPr="002F2546" w:rsidRDefault="002F2546" w:rsidP="002F2546">
      <w:pPr>
        <w:numPr>
          <w:ilvl w:val="0"/>
          <w:numId w:val="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сознательный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к выбору профессии в соответствии с его интересами, состоянием здоровья и особенностями и с учетом потребности региона в кадрах;</w:t>
      </w:r>
      <w:proofErr w:type="gramEnd"/>
    </w:p>
    <w:p w:rsidR="005D3E6B" w:rsidRPr="002F2546" w:rsidRDefault="002F2546" w:rsidP="002F2546">
      <w:pPr>
        <w:numPr>
          <w:ilvl w:val="0"/>
          <w:numId w:val="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формировать у обучающихся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5D3E6B" w:rsidRPr="002F2546" w:rsidRDefault="002F2546" w:rsidP="002F2546">
      <w:pPr>
        <w:numPr>
          <w:ilvl w:val="0"/>
          <w:numId w:val="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привлечь обучающихся во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к различным видам творчества, повышающего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его роль в выборе профессии;</w:t>
      </w:r>
    </w:p>
    <w:p w:rsidR="005D3E6B" w:rsidRPr="002F2546" w:rsidRDefault="002F2546" w:rsidP="002F2546">
      <w:pPr>
        <w:numPr>
          <w:ilvl w:val="0"/>
          <w:numId w:val="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систему профессионального просвещения и консультирования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3E6B" w:rsidRPr="002F2546" w:rsidRDefault="002F2546" w:rsidP="002F2546">
      <w:pPr>
        <w:numPr>
          <w:ilvl w:val="0"/>
          <w:numId w:val="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обеспечить дифференцированное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школьников для более полного раскрытия их индивидуальных интересов, способностей и склонностей;</w:t>
      </w:r>
    </w:p>
    <w:p w:rsidR="005D3E6B" w:rsidRPr="002F2546" w:rsidRDefault="002F2546" w:rsidP="002F2546">
      <w:pPr>
        <w:numPr>
          <w:ilvl w:val="0"/>
          <w:numId w:val="1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обеспечить использование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психологической службы школы для организации и проведения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Организация </w:t>
      </w:r>
      <w:proofErr w:type="spellStart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в школе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школе реализуется в соответствии с ООП школы. Содержание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описано в рабочей программе воспитания обучающихся, конкретизировано в календарных планах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уровней НОО, ООО и СОО, планах внеурочной деятельности и учебных планах ООО и СОО.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школе строится по направлениям:</w:t>
      </w:r>
    </w:p>
    <w:p w:rsidR="005D3E6B" w:rsidRPr="002F2546" w:rsidRDefault="002F2546" w:rsidP="002F2546">
      <w:pPr>
        <w:numPr>
          <w:ilvl w:val="0"/>
          <w:numId w:val="2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 информирование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которым должны соответствовать люди соответствующей профессии, возможностями профессионально-квалификационного роста и самосовершенствования в процессе трудовой деятельности;</w:t>
      </w:r>
    </w:p>
    <w:p w:rsidR="005D3E6B" w:rsidRPr="002F2546" w:rsidRDefault="002F2546" w:rsidP="002F2546">
      <w:pPr>
        <w:numPr>
          <w:ilvl w:val="0"/>
          <w:numId w:val="2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консультация – оказание помощи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профессиональном самоопределении с целью принятия ими осознанного решения о выборе профессионального пути;</w:t>
      </w:r>
    </w:p>
    <w:p w:rsidR="005D3E6B" w:rsidRPr="002F2546" w:rsidRDefault="002F2546" w:rsidP="002F2546">
      <w:pPr>
        <w:numPr>
          <w:ilvl w:val="0"/>
          <w:numId w:val="2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подбор – представление рекомендаций обучающимся о возможных направлениях профессиональной деятельности, наиболее соответствующих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психологическим, психофизическим, физиологическим особенностям, на основе результатов психологической, психофизической и медицинской диагностики;</w:t>
      </w:r>
    </w:p>
    <w:p w:rsidR="005D3E6B" w:rsidRPr="002F2546" w:rsidRDefault="002F2546" w:rsidP="002F2546">
      <w:pPr>
        <w:numPr>
          <w:ilvl w:val="0"/>
          <w:numId w:val="2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социальных,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2.3. С учетом психологических и возрастных особенностей школьников содержание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школе дифференцируется по уровням общего образования.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2.3.1. На уровне НОО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направлена:</w:t>
      </w:r>
    </w:p>
    <w:p w:rsidR="005D3E6B" w:rsidRPr="002F2546" w:rsidRDefault="002F2546" w:rsidP="002F2546">
      <w:pPr>
        <w:numPr>
          <w:ilvl w:val="0"/>
          <w:numId w:val="3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 развитие ценностного отношения к труду, понимание его роли в жизни человека и в обществе;</w:t>
      </w:r>
    </w:p>
    <w:p w:rsidR="005D3E6B" w:rsidRPr="002F2546" w:rsidRDefault="002F2546" w:rsidP="002F2546">
      <w:pPr>
        <w:numPr>
          <w:ilvl w:val="0"/>
          <w:numId w:val="3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развитие интереса к учебно-познавательной деятельности, основанной на участии детей в различных видах деятельности.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2.3.2. На уровне ООО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направлена:</w:t>
      </w:r>
    </w:p>
    <w:p w:rsidR="005D3E6B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2.3.2.1. В 5–7-х классах:</w:t>
      </w:r>
    </w:p>
    <w:p w:rsidR="005D3E6B" w:rsidRPr="002F2546" w:rsidRDefault="002F2546" w:rsidP="002F2546">
      <w:pPr>
        <w:numPr>
          <w:ilvl w:val="0"/>
          <w:numId w:val="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развитие у школьников личностного интереса к профессиональной деятельности;</w:t>
      </w:r>
    </w:p>
    <w:p w:rsidR="005D3E6B" w:rsidRDefault="002F2546" w:rsidP="002F2546">
      <w:pPr>
        <w:numPr>
          <w:ilvl w:val="0"/>
          <w:numId w:val="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«Я»;</w:t>
      </w:r>
    </w:p>
    <w:p w:rsidR="005D3E6B" w:rsidRPr="002F2546" w:rsidRDefault="002F2546" w:rsidP="002F2546">
      <w:pPr>
        <w:numPr>
          <w:ilvl w:val="0"/>
          <w:numId w:val="4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5D3E6B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2.3.2.2. В 8–9-х классах:</w:t>
      </w:r>
    </w:p>
    <w:p w:rsidR="005D3E6B" w:rsidRPr="002F2546" w:rsidRDefault="002F2546" w:rsidP="002F2546">
      <w:pPr>
        <w:numPr>
          <w:ilvl w:val="0"/>
          <w:numId w:val="5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уточнение образовательного запроса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элективных и факультативных курсов;</w:t>
      </w:r>
    </w:p>
    <w:p w:rsidR="005D3E6B" w:rsidRPr="002F2546" w:rsidRDefault="002F2546" w:rsidP="002F2546">
      <w:pPr>
        <w:numPr>
          <w:ilvl w:val="0"/>
          <w:numId w:val="5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групповое и индивидуальное консультирование с целью оказания помощи в выборе профиля обучения.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2.3.3. На уровне СОО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направлена:</w:t>
      </w:r>
    </w:p>
    <w:p w:rsidR="005D3E6B" w:rsidRPr="002F2546" w:rsidRDefault="002F2546" w:rsidP="002F2546">
      <w:pPr>
        <w:numPr>
          <w:ilvl w:val="0"/>
          <w:numId w:val="6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навыков самообразования, саморазвития;</w:t>
      </w:r>
    </w:p>
    <w:p w:rsidR="005D3E6B" w:rsidRPr="002F2546" w:rsidRDefault="002F2546" w:rsidP="002F2546">
      <w:pPr>
        <w:numPr>
          <w:ilvl w:val="0"/>
          <w:numId w:val="6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и формирование профессиональных качеств для работы в интересующих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областях;</w:t>
      </w:r>
    </w:p>
    <w:p w:rsidR="005D3E6B" w:rsidRDefault="002F2546" w:rsidP="002F2546">
      <w:pPr>
        <w:numPr>
          <w:ilvl w:val="0"/>
          <w:numId w:val="6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коррекцию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3E6B" w:rsidRPr="002F2546" w:rsidRDefault="002F2546" w:rsidP="002F2546">
      <w:pPr>
        <w:numPr>
          <w:ilvl w:val="0"/>
          <w:numId w:val="6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готовности к избранной профессиональной деятельности.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 в школе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реализуется в образовательном процессе школы:</w:t>
      </w:r>
    </w:p>
    <w:p w:rsidR="005D3E6B" w:rsidRPr="002F2546" w:rsidRDefault="002F2546" w:rsidP="002F2546">
      <w:pPr>
        <w:numPr>
          <w:ilvl w:val="0"/>
          <w:numId w:val="7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через единство всех видов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деятельности обучающихся;</w:t>
      </w:r>
    </w:p>
    <w:p w:rsidR="005D3E6B" w:rsidRPr="002F2546" w:rsidRDefault="002F2546" w:rsidP="002F2546">
      <w:pPr>
        <w:numPr>
          <w:ilvl w:val="0"/>
          <w:numId w:val="7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учреждениями среднего и высшего профессионального образования;</w:t>
      </w:r>
    </w:p>
    <w:p w:rsidR="005D3E6B" w:rsidRPr="002F2546" w:rsidRDefault="002F2546" w:rsidP="002F2546">
      <w:pPr>
        <w:numPr>
          <w:ilvl w:val="0"/>
          <w:numId w:val="7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руководителями предприятий (организаций).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реализуется на основном уровне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профминимума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реализуется в форматах:</w:t>
      </w:r>
    </w:p>
    <w:p w:rsidR="005D3E6B" w:rsidRDefault="002F2546" w:rsidP="002F2546">
      <w:pPr>
        <w:numPr>
          <w:ilvl w:val="0"/>
          <w:numId w:val="8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3E6B" w:rsidRDefault="002F2546" w:rsidP="002F2546">
      <w:pPr>
        <w:numPr>
          <w:ilvl w:val="0"/>
          <w:numId w:val="8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деятельность;</w:t>
      </w:r>
    </w:p>
    <w:p w:rsidR="005D3E6B" w:rsidRPr="002F2546" w:rsidRDefault="002F2546" w:rsidP="002F2546">
      <w:pPr>
        <w:numPr>
          <w:ilvl w:val="0"/>
          <w:numId w:val="8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родителями/законными представителями;</w:t>
      </w:r>
    </w:p>
    <w:p w:rsidR="005D3E6B" w:rsidRDefault="002F2546" w:rsidP="002F2546">
      <w:pPr>
        <w:numPr>
          <w:ilvl w:val="0"/>
          <w:numId w:val="8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практико-ориентированный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модуль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3E6B" w:rsidRDefault="002F2546" w:rsidP="002F2546">
      <w:pPr>
        <w:numPr>
          <w:ilvl w:val="0"/>
          <w:numId w:val="8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образование.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обеспечивает школьная служба профориентации. В ее состав входят ответственный за профориентацию в школе, педагоги-навигаторы, классные 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руководители, педагоги-предметники, библиотекарь, социальный педагог, педагог-психолог, медицинский работник, детские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общественные объединения.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Ответственные за </w:t>
      </w:r>
      <w:proofErr w:type="spellStart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профориентационную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работу в школе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4.1. Ответственными за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 школе являются заместители директора школы по УВР и ВР.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4.2. Функция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и управление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работой в школе, в том числе: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поддержание связей школы с социальными партнерами, влияющими на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самоопределение обучающихся на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 основного и среднего общего образования;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работы педагогического коллектива по формированию готовности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профильному и профессиональному самоопределению в соответствии с основной образовательной программой образовательной организации;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организация участия одаренных детей в предметных олимпиадах разного уровня;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своевременного повышения компетентности в области самоопределения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руководителями; учителями, преподающими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педагогами-предметниками; школьным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психологом; библиотекарем;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контроль деятельности классных руководителей, воспитателей, педагогов-предметников, школьного психолога, социального педагога, библиотекаря по проблеме профильного обучения и профессионального самоопределения обучающихся;</w:t>
      </w:r>
    </w:p>
    <w:p w:rsidR="005D3E6B" w:rsidRPr="002F2546" w:rsidRDefault="002F2546" w:rsidP="002F2546">
      <w:pPr>
        <w:numPr>
          <w:ilvl w:val="0"/>
          <w:numId w:val="9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уровня развития разнообразных форм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и профильного обучения обучающихся (кружки, факультативы, элективные курсы, исследовательские проекты).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Педагоги-навигаторы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5.1. Педагог-навигатор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5.2.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5.3. Педагог-навигатор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должен пройти обучение по специализированной программе ДПО в общем объеме не менее 36 академических часов. Программа направлена на совершенствование профессиональных компетенций по формированию осознанности и ГПС у обучающихся 6–11-х классов.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5.4. Педагог-навигатор непосредственно сопровождает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в школе.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Педагог-навигатор формирует списки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участников проекта «Билет в будущее», собирает согласия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 родителей обучающихся для участия в проекте, проводит всероссийские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онлайн-уроки, комплексные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онлайн-диагностики и групповые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консультации, организует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сопровождает обучающихся на мероприятия профессионального выбора в регионе, собирает и передает 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документацию.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руководители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5.1. Классный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руководитель, опираясь на основную образовательную программу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 части рабочей программы воспитания и календарного плана воспитательной работы соответствующего уровня образования, составляет план педагогической поддержки самоопределения обучающихся конкретного класса.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5.2. В плане следует отразить разнообразные формы и виды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учениками: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индивидуальные и групповые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беседы, диспуты, конференции;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психолого-педагогические наблюдения склонностей обучающихся: данные наблюдений, анкет, тестов фиксируются в индивидуальной карте ученика (портфолио);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в выборе образовательной траектории: определении профильного обучения и профессионального становления, анализе достижений, формировании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портфолио;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организация посещения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открытых дверей в высших учебных заведениях и организациях среднего профессионального образования;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организация тематических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и комплексных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класса на предприятия;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помощь школьному психологу в проведении анкетирования обучающихся и их родителей по проблеме самоопределения;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встречи обучающихся с выпускниками школы – студентами высших учебных заведений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и обучающимися организаций среднего профессионального образования;</w:t>
      </w:r>
    </w:p>
    <w:p w:rsidR="005D3E6B" w:rsidRPr="002F2546" w:rsidRDefault="002F2546" w:rsidP="002F2546">
      <w:pPr>
        <w:numPr>
          <w:ilvl w:val="0"/>
          <w:numId w:val="10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родительские собрания с обсуждением проблем формирования готовности обучающихся к профессиональному самоопределению.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Педагоги-предметники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Педагоги-предметники на уроках и во внеурочное время ведут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направлениям: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показывают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роль труда в жизни человека;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привлекают обучающихся к выполнению трудовых дел;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организуют тематические ознакомительные экскурсии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учреждения и предприятия;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вовлекают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различные виды учебно-познавательной деятельности (трудовой, игровой, исследовательской);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знакомят обучающихся с миром профессий;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 д.;</w:t>
      </w:r>
      <w:proofErr w:type="gramEnd"/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обеспечивают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 уроков, формируют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общетрудовые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 важные навыки;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способствуют формированию у школьников адекватной самооценки;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проводят наблюдения с целью выявления склонностей и способностей обучающихся;</w:t>
      </w:r>
    </w:p>
    <w:p w:rsidR="005D3E6B" w:rsidRPr="002F2546" w:rsidRDefault="002F2546" w:rsidP="002F2546">
      <w:pPr>
        <w:numPr>
          <w:ilvl w:val="0"/>
          <w:numId w:val="11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адаптируют профильные программы в зависимости от профиля класса, особенностей обучающихся.</w:t>
      </w:r>
    </w:p>
    <w:p w:rsidR="005D3E6B" w:rsidRPr="002F2546" w:rsidRDefault="002F2546" w:rsidP="002F2546">
      <w:pPr>
        <w:numPr>
          <w:ilvl w:val="0"/>
          <w:numId w:val="13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школьника.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Педагог-психолог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Педагог-психолог ведет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через следующие виды деятельности: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изучает профессиональные интересы и склонности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готовности обучающегося к профильному и профессиональному самоопределению путем анкетирования обучающихся и их родителей;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тренинговые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профориентации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осуществляет психологическое просвещение родителей и педагогов на тему выбора профессии;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консультирует обучающихся с учетом их возрастных особенностей;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организует выступления родителей обучающихся перед учениками с информацией о своей профессии;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выявляет особенности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 целью оказания помощи обучающимся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и педагогам;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помогает </w:t>
      </w:r>
      <w:proofErr w:type="gram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объективно оценить их интересы и склонности;</w:t>
      </w:r>
    </w:p>
    <w:p w:rsidR="005D3E6B" w:rsidRPr="002F2546" w:rsidRDefault="002F2546" w:rsidP="002F2546">
      <w:pPr>
        <w:numPr>
          <w:ilvl w:val="0"/>
          <w:numId w:val="14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создает базу данных по профессиональной диагностике.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Детские </w:t>
      </w:r>
      <w:proofErr w:type="spellStart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общественные объединения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действуют детские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общественные объединения, которые ведут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через разнообразные виды деятельности.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Школьное научное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ученическое общество «Хочу все знать!»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занимается:</w:t>
      </w:r>
    </w:p>
    <w:p w:rsidR="005D3E6B" w:rsidRPr="002F2546" w:rsidRDefault="002F2546" w:rsidP="002F2546">
      <w:pPr>
        <w:numPr>
          <w:ilvl w:val="0"/>
          <w:numId w:val="16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и проектной деятельностями в различных областях школьных наук;</w:t>
      </w:r>
    </w:p>
    <w:p w:rsidR="005D3E6B" w:rsidRPr="002F2546" w:rsidRDefault="002F2546" w:rsidP="002F2546">
      <w:pPr>
        <w:numPr>
          <w:ilvl w:val="0"/>
          <w:numId w:val="16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популяризацией науки среди сверстников посредством организации школьной научно-практической конференции «Первые шаги в науку».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Творческое объединение «Город мастеров»</w:t>
      </w:r>
    </w:p>
    <w:p w:rsidR="005D3E6B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Творческое объединение «Город мастеров» объединяет обучающихся, занимающихся различными видами творчества.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рамках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работы проводит:</w:t>
      </w:r>
    </w:p>
    <w:p w:rsidR="005D3E6B" w:rsidRPr="002F2546" w:rsidRDefault="002F2546" w:rsidP="002F2546">
      <w:pPr>
        <w:numPr>
          <w:ilvl w:val="0"/>
          <w:numId w:val="17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мастер-классы по различным видам прикладного творчества;</w:t>
      </w:r>
    </w:p>
    <w:p w:rsidR="005D3E6B" w:rsidRDefault="002F2546" w:rsidP="002F2546">
      <w:pPr>
        <w:numPr>
          <w:ilvl w:val="0"/>
          <w:numId w:val="17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3E6B" w:rsidRPr="002F2546" w:rsidRDefault="002F2546" w:rsidP="002F2546">
      <w:pPr>
        <w:numPr>
          <w:ilvl w:val="0"/>
          <w:numId w:val="17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встречи со специалистами различных профессиональных областей прикладного труда.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Документация по </w:t>
      </w:r>
      <w:proofErr w:type="spellStart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работе</w:t>
      </w:r>
    </w:p>
    <w:p w:rsidR="005D3E6B" w:rsidRPr="002F2546" w:rsidRDefault="002F2546" w:rsidP="002F2546">
      <w:p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Основными документами, регулирующими профориентацию обучающихся в образовательной организации, являются:</w:t>
      </w:r>
    </w:p>
    <w:p w:rsidR="005D3E6B" w:rsidRPr="002F2546" w:rsidRDefault="002F2546" w:rsidP="002F2546">
      <w:pPr>
        <w:numPr>
          <w:ilvl w:val="0"/>
          <w:numId w:val="18"/>
        </w:numPr>
        <w:ind w:left="-284" w:right="-329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</w:t>
      </w:r>
      <w:proofErr w:type="spellStart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работе;</w:t>
      </w:r>
    </w:p>
    <w:p w:rsidR="005D3E6B" w:rsidRPr="002F2546" w:rsidRDefault="002F2546" w:rsidP="002F2546">
      <w:pPr>
        <w:numPr>
          <w:ilvl w:val="0"/>
          <w:numId w:val="18"/>
        </w:numPr>
        <w:ind w:left="-284" w:right="-329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ООП НОО, ООО, СОО,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2546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и календарные планы воспитательной работы по уровням образования.</w:t>
      </w:r>
    </w:p>
    <w:sectPr w:rsidR="005D3E6B" w:rsidRPr="002F25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4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E7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A4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74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53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95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23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B2D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00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71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10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F5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82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F3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72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107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5B2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17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2546"/>
    <w:rsid w:val="003514A0"/>
    <w:rsid w:val="004F7E17"/>
    <w:rsid w:val="005A05CE"/>
    <w:rsid w:val="005D3E6B"/>
    <w:rsid w:val="00653AF6"/>
    <w:rsid w:val="00B73A5A"/>
    <w:rsid w:val="00CE7B16"/>
    <w:rsid w:val="00E0753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7B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7B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2023-12-18T08:16:00Z</dcterms:modified>
</cp:coreProperties>
</file>