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06" w:rsidRPr="005763AC" w:rsidRDefault="00903106" w:rsidP="003E7DBB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5763AC">
        <w:rPr>
          <w:rFonts w:ascii="Times New Roman" w:eastAsia="Calibri" w:hAnsi="Times New Roman" w:cs="Times New Roman"/>
          <w:b/>
          <w:lang w:eastAsia="en-US"/>
        </w:rPr>
        <w:t xml:space="preserve">                                  </w:t>
      </w:r>
    </w:p>
    <w:p w:rsidR="00903106" w:rsidRPr="005763AC" w:rsidRDefault="00903106" w:rsidP="0090310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lang w:eastAsia="en-US"/>
        </w:rPr>
      </w:pPr>
    </w:p>
    <w:p w:rsidR="00903106" w:rsidRDefault="00D334C7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Программа наставничества</w:t>
      </w:r>
    </w:p>
    <w:p w:rsidR="00D334C7" w:rsidRDefault="00D334C7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2023-2024 уч.год</w:t>
      </w:r>
      <w:bookmarkStart w:id="0" w:name="_GoBack"/>
      <w:bookmarkEnd w:id="0"/>
    </w:p>
    <w:p w:rsidR="009669A9" w:rsidRDefault="009669A9" w:rsidP="00903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334C7" w:rsidRDefault="00D334C7" w:rsidP="00903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…………………………………………………………………..</w:t>
      </w:r>
    </w:p>
    <w:p w:rsidR="00002D8B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II.</w:t>
      </w: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</w:t>
      </w:r>
    </w:p>
    <w:p w:rsidR="00002D8B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>План реализации мероприятий программы наставничества на учебный год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..</w:t>
      </w:r>
      <w:r w:rsidR="00002D8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Приложения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</w:t>
      </w:r>
    </w:p>
    <w:p w:rsidR="00903106" w:rsidRDefault="00903106" w:rsidP="009031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903106" w:rsidRDefault="00903106" w:rsidP="0090310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03106" w:rsidRDefault="00903106" w:rsidP="00903106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Актуальность разработки программы наставничества 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eastAsia="Times New Roman" w:hAnsi="Times New Roman" w:cs="Times New Roman"/>
          <w:sz w:val="24"/>
        </w:rPr>
        <w:t xml:space="preserve">, а также оказывать методическую помощь в работе.  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очень актуальна для нашей школы, так как у нас работает один молодой учитель и два вновь прибывших учителей.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03106" w:rsidRDefault="00903106" w:rsidP="00903106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Взаимосвязь с другими документами организации 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наставничества «учитель-учитель» разработана на базе МКОУ СОШ ЗАТО Солнечный</w:t>
      </w:r>
      <w:r>
        <w:rPr>
          <w:rFonts w:ascii="Times New Roman" w:eastAsia="Times New Roman" w:hAnsi="Times New Roman" w:cs="Times New Roman"/>
          <w:sz w:val="24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«Образование»: </w:t>
      </w:r>
      <w:r>
        <w:rPr>
          <w:rFonts w:ascii="Times New Roman,Bold" w:eastAsia="Times New Roman,Bold" w:hAnsi="Times New Roman,Bold" w:cs="Times New Roman,Bold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Современная школа</w:t>
      </w:r>
      <w:r>
        <w:rPr>
          <w:rFonts w:ascii="Times New Roman,Bold" w:eastAsia="Times New Roman,Bold" w:hAnsi="Times New Roman,Bold" w:cs="Times New Roman,Bold"/>
          <w:b/>
          <w:sz w:val="24"/>
        </w:rPr>
        <w:t xml:space="preserve">»;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Успех каждого ребёнка».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 наставничества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наставничества МКОУ </w:t>
      </w:r>
      <w:proofErr w:type="gramStart"/>
      <w:r>
        <w:rPr>
          <w:rFonts w:ascii="Times New Roman" w:eastAsia="Times New Roman" w:hAnsi="Times New Roman" w:cs="Times New Roman"/>
          <w:sz w:val="24"/>
        </w:rPr>
        <w:t>СОШ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ЗАТО Солнечный направлена на достижение следующей </w:t>
      </w:r>
      <w:r>
        <w:rPr>
          <w:rFonts w:ascii="Times New Roman" w:eastAsia="Times New Roman" w:hAnsi="Times New Roman" w:cs="Times New Roman"/>
          <w:b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:rsidR="00903106" w:rsidRDefault="00903106" w:rsidP="009031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903106" w:rsidRDefault="00903106" w:rsidP="00903106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Адаптировать молодых и вновь прибывших специалистов для </w:t>
      </w:r>
      <w:r>
        <w:rPr>
          <w:rFonts w:ascii="Times New Roman" w:eastAsia="Times New Roman" w:hAnsi="Times New Roman" w:cs="Times New Roman"/>
          <w:sz w:val="24"/>
        </w:rPr>
        <w:t>вхождения в полноценный рабочий режим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>
        <w:rPr>
          <w:rFonts w:ascii="Times New Roman" w:eastAsia="Times New Roman" w:hAnsi="Times New Roman" w:cs="Times New Roman"/>
          <w:sz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:rsidR="00903106" w:rsidRDefault="00903106" w:rsidP="0090310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3)Спланировать систему мероприятий для </w:t>
      </w:r>
      <w:r>
        <w:rPr>
          <w:rFonts w:ascii="Times New Roman" w:eastAsia="Times New Roman" w:hAnsi="Times New Roman" w:cs="Times New Roman"/>
          <w:sz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повышения личностного 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профессионального уровня наставляемых, а также качества обучения младших школьников.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4)Ежегодно отслеживать динамику развития профессиональной деятельности каждого наставляемого  педагога на основании рефлексивного анализа  и качества обучения школьников.</w:t>
      </w:r>
    </w:p>
    <w:p w:rsidR="00903106" w:rsidRDefault="00903106" w:rsidP="0090310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>Оценить результаты программы и ее эффективность.</w:t>
      </w:r>
    </w:p>
    <w:p w:rsidR="00903106" w:rsidRDefault="00903106" w:rsidP="00903106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программы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наставничества   МКОУ </w:t>
      </w:r>
      <w:proofErr w:type="gramStart"/>
      <w:r>
        <w:rPr>
          <w:rFonts w:ascii="Times New Roman" w:eastAsia="Times New Roman" w:hAnsi="Times New Roman" w:cs="Times New Roman"/>
          <w:sz w:val="24"/>
        </w:rPr>
        <w:t>СОШ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ЗАТО Солнечный рассчитана на 1 год.   Это связано с тем, что план меняется  кадровый состав школы,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реализации прог</w:t>
      </w:r>
      <w:r w:rsidR="00326F2C">
        <w:rPr>
          <w:rFonts w:ascii="Times New Roman" w:eastAsia="Times New Roman" w:hAnsi="Times New Roman" w:cs="Times New Roman"/>
          <w:sz w:val="24"/>
        </w:rPr>
        <w:t>раммы наставни</w:t>
      </w:r>
      <w:r w:rsidR="00D334C7">
        <w:rPr>
          <w:rFonts w:ascii="Times New Roman" w:eastAsia="Times New Roman" w:hAnsi="Times New Roman" w:cs="Times New Roman"/>
          <w:sz w:val="24"/>
        </w:rPr>
        <w:t>чества с 1.09.2023 г., срок окончания  1.09 2024</w:t>
      </w:r>
      <w:r>
        <w:rPr>
          <w:rFonts w:ascii="Times New Roman" w:eastAsia="Times New Roman" w:hAnsi="Times New Roman" w:cs="Times New Roman"/>
          <w:sz w:val="24"/>
        </w:rPr>
        <w:t xml:space="preserve"> года.   </w:t>
      </w:r>
    </w:p>
    <w:p w:rsidR="00903106" w:rsidRDefault="00903106" w:rsidP="00903106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sz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Технологии, которые будут примен</w:t>
      </w:r>
      <w:r w:rsidR="00D334C7">
        <w:rPr>
          <w:rFonts w:ascii="Times New Roman" w:eastAsia="Times New Roman" w:hAnsi="Times New Roman" w:cs="Times New Roman"/>
          <w:sz w:val="24"/>
        </w:rPr>
        <w:t>яться в данной программе на 2023 – 2024</w:t>
      </w:r>
      <w:r>
        <w:rPr>
          <w:rFonts w:ascii="Times New Roman" w:eastAsia="Times New Roman" w:hAnsi="Times New Roman" w:cs="Times New Roman"/>
          <w:sz w:val="24"/>
        </w:rPr>
        <w:t xml:space="preserve"> учебный год, подобраны исходя из практики работы опытных учителей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Применяемые в программе элементы </w:t>
      </w:r>
      <w:r>
        <w:rPr>
          <w:rFonts w:ascii="Times New Roman" w:eastAsia="Times New Roman" w:hAnsi="Times New Roman" w:cs="Times New Roman"/>
          <w:b/>
          <w:sz w:val="24"/>
        </w:rPr>
        <w:t>технологий</w:t>
      </w:r>
      <w:r>
        <w:rPr>
          <w:rFonts w:ascii="Times New Roman" w:eastAsia="Times New Roman" w:hAnsi="Times New Roman" w:cs="Times New Roman"/>
          <w:sz w:val="24"/>
        </w:rPr>
        <w:t>: традиционная модель наставничества, ситуационное наставничество, партнёрское, саморегулируемое наставничество.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II.СОДЕРЖАНИЕ ПРОГРАММЫ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Основные участники программы и их функции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Наставляемые: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  Учитель математики и информатики.</w:t>
      </w:r>
      <w:r>
        <w:rPr>
          <w:rFonts w:ascii="Times New Roman" w:eastAsia="Times New Roman" w:hAnsi="Times New Roman" w:cs="Times New Roman"/>
          <w:sz w:val="24"/>
        </w:rPr>
        <w:t xml:space="preserve"> (Молодой специалист, имеющий малый опыт работы – от 0 до 3 лет, испытывающий трудности с организацией учебного </w:t>
      </w:r>
      <w:r>
        <w:rPr>
          <w:rFonts w:ascii="Times New Roman" w:eastAsia="Times New Roman" w:hAnsi="Times New Roman" w:cs="Times New Roman"/>
          <w:sz w:val="24"/>
        </w:rPr>
        <w:lastRenderedPageBreak/>
        <w:t>процесса, взаимодействием с учениками, другими педагогами, администрацией или родителями. )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 Учитель русского языка и литературы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>Специалисты, находящийся в процессе адаптации на новом месте работы, которым необходимо получить представление о традициях, особенностях, регламенте и принципах образовательной организации.)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3)Учитель русского языка и литературы (Специалисты, находящийся в процессе адаптации на новом месте работы, которым необходимо получить представление о традициях, особенностях, регламенте и принципах образовательной организации)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молодого специалиста:</w:t>
      </w:r>
    </w:p>
    <w:p w:rsidR="00903106" w:rsidRDefault="00903106" w:rsidP="00903106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Руководитель ШМО учителей естественно-математического цикла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дальнейшей корректировки программы можно использовать примерный перечень функций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управления программой наставничества</w:t>
      </w:r>
      <w:r>
        <w:rPr>
          <w:rFonts w:ascii="Times New Roman" w:eastAsia="Times New Roman" w:hAnsi="Times New Roman" w:cs="Times New Roman"/>
          <w:sz w:val="24"/>
        </w:rPr>
        <w:t xml:space="preserve"> и примерный перечень необходимых мероприятий и видов деятельности (Приложение 1)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Механизм управления программой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необходимое обучение;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-разрабатывать совместно с молодым специалистом план профессионального становления;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контролировать работу, оказывать необходимую помощь;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молодому специалисту: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- выполнять план профессионального становления в установленные сроки;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совершенствовать свой общеобразовательный и культурный уровень;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периодически отчитываться о своей работе перед наставником и руководителем методического объединения.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Формы и методы работы с молодыми и новыми специалистами</w:t>
      </w:r>
      <w:r>
        <w:rPr>
          <w:rFonts w:ascii="Times New Roman" w:eastAsia="Times New Roman" w:hAnsi="Times New Roman" w:cs="Times New Roman"/>
          <w:sz w:val="24"/>
        </w:rPr>
        <w:t xml:space="preserve">:  беседы;  собеседования; 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администрация организации  - участников;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● наставники - участники программы;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педагог-психолог, социальный педагог.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Куратором программы наставничества является Некрасова С.В., методист МКОУ </w:t>
      </w:r>
      <w:proofErr w:type="gramStart"/>
      <w:r>
        <w:rPr>
          <w:rFonts w:ascii="Times New Roman" w:eastAsia="Times New Roman" w:hAnsi="Times New Roman" w:cs="Times New Roman"/>
          <w:sz w:val="24"/>
        </w:rPr>
        <w:t>СОШ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ЗАТО Солнечный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Организация контроля и оценки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 и оценивать работу наставляемых, наставников и всей программы в целом будет куратор.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будет происходить в качестве </w:t>
      </w:r>
      <w:r>
        <w:rPr>
          <w:rFonts w:ascii="Times New Roman" w:eastAsia="Times New Roman" w:hAnsi="Times New Roman" w:cs="Times New Roman"/>
          <w:b/>
          <w:sz w:val="24"/>
        </w:rPr>
        <w:t xml:space="preserve">текущего контроля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итогового контроля.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Текущий контроль </w:t>
      </w:r>
      <w:r>
        <w:rPr>
          <w:rFonts w:ascii="Times New Roman" w:eastAsia="Times New Roman" w:hAnsi="Times New Roman" w:cs="Times New Roman"/>
          <w:sz w:val="24"/>
        </w:rPr>
        <w:t>будет происходить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раз в триместр по итогам составленного наставляемыми и наставниками отчёта по форме (Приложение 2), на заседании учителей, как один из рассматриваемых вопросов, а так же на совещании при директоре.</w:t>
      </w:r>
    </w:p>
    <w:p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контроль будет происходить </w:t>
      </w:r>
      <w:r>
        <w:rPr>
          <w:rFonts w:ascii="Times New Roman" w:eastAsia="Times New Roman" w:hAnsi="Times New Roman" w:cs="Times New Roman"/>
          <w:sz w:val="24"/>
        </w:rPr>
        <w:t xml:space="preserve">на педагогическом совете, специально посвящённом теме наставничества и на итоговом заседании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 (Приложение 3).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 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9"/>
        <w:gridCol w:w="1880"/>
        <w:gridCol w:w="2024"/>
      </w:tblGrid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дату начала действия программы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дату подведения  итогов реализации программы (промежуточных, итоговых)</w:t>
            </w:r>
          </w:p>
        </w:tc>
      </w:tr>
      <w:tr w:rsidR="00903106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0310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 Количество педагогов, подавших запрос на работу в наставляемых парах в качестве наставляемого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0310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 Количество педагогов, прошедших обучение по наставничеству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2.2 Количество наставников из числа педагогов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03106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Результативность взаимодействия наставнических пар</w:t>
            </w: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 модели «учитель-учитель»: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3.3 Количество педагогов, сменивших статус с наставляемого на наставника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0310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4.2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4.3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03106" w:rsidRDefault="00903106" w:rsidP="0090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ПЛАН РЕАЛИЗАЦИИ МЕРОПРИЯТИЙ </w:t>
      </w:r>
      <w:r w:rsidR="00D334C7">
        <w:rPr>
          <w:rFonts w:ascii="Times New Roman" w:eastAsia="Times New Roman" w:hAnsi="Times New Roman" w:cs="Times New Roman"/>
          <w:b/>
          <w:sz w:val="24"/>
        </w:rPr>
        <w:t>ПРОГРАММЫ НАСТАВНИЧЕСТВА НА 2023-2024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Ожидаемые результаты.</w:t>
      </w:r>
      <w:r>
        <w:rPr>
          <w:rFonts w:ascii="Times New Roman" w:eastAsia="Times New Roman" w:hAnsi="Times New Roman" w:cs="Times New Roman"/>
          <w:sz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Среди оцениваемых результатов: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качественный рост успеваемости и улучшение поведения в подшефных наставляемым классах; 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сокращение числа конфликтов с педагогическим и родительским сообществами;</w:t>
      </w:r>
    </w:p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p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41"/>
        <w:gridCol w:w="1403"/>
        <w:gridCol w:w="1561"/>
        <w:gridCol w:w="1776"/>
        <w:gridCol w:w="2042"/>
      </w:tblGrid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Категория(и) участников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Изучение и систематизация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документов и материалов по проблеме наставничества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Август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Изучение распоряжения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Министерства просвещения Российской Федерации № Р-145 от 25 декабря 2019 г.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Информирование педагогов, обучающихся о возможностях и целях программы наставничества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Сентябрь, 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школы.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Обучение наставников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методической учебы с наставниками по работе с наставляемыми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комплекса встреч наставника с наставляемым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первой, организационной, встречи наставника и наставляемого.</w:t>
            </w:r>
          </w:p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Пробная встреча наставника и наставляемого.</w:t>
            </w:r>
          </w:p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Регулярные встречи наставника и наставляемого: совместная работа наставника и наставляемого.</w:t>
            </w:r>
          </w:p>
          <w:p w:rsidR="00903106" w:rsidRDefault="00903106" w:rsidP="009A02D1">
            <w:pPr>
              <w:spacing w:after="0" w:line="240" w:lineRule="auto"/>
              <w:jc w:val="center"/>
            </w:pP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текущего контроля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достижения планируемых результатов наставниками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Анкетирование. Форматы анкет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обратной связи для промежуточной оценки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Отчеты по итогам наставнической программы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личной удовлетворенности участием в программе наставничества.</w:t>
            </w:r>
          </w:p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мониторинга качества реализации  программы наставничества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Мониторинг и оценка влияния программ на всех участников.</w:t>
            </w:r>
          </w:p>
        </w:tc>
      </w:tr>
      <w:tr w:rsidR="00903106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Мотивация и поощрение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поощрении участников программы наставничества.</w:t>
            </w:r>
          </w:p>
          <w:p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благодарственных писем участникам.</w:t>
            </w:r>
          </w:p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</w:t>
            </w:r>
          </w:p>
        </w:tc>
      </w:tr>
    </w:tbl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1)</w:t>
      </w:r>
    </w:p>
    <w:p w:rsidR="00903106" w:rsidRDefault="00903106" w:rsidP="0090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Примерный перечень необходимых мероприятий и видов деятельности                                                                              </w:t>
      </w:r>
    </w:p>
    <w:p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41"/>
        <w:gridCol w:w="5262"/>
        <w:gridCol w:w="1700"/>
      </w:tblGrid>
      <w:tr w:rsidR="00903106" w:rsidTr="009A0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Кто реализует</w:t>
            </w:r>
          </w:p>
        </w:tc>
      </w:tr>
      <w:tr w:rsidR="00903106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Планирование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необходимый пакет нормативных документов для запуска программы. Важно проинформировать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родителей, классных руководителей, 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документов). </w:t>
            </w:r>
            <w:proofErr w:type="gramEnd"/>
          </w:p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Предоставить методические материалы по взаимодействию в парах и группах.</w:t>
            </w:r>
          </w:p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 памятку наставника.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Мотивация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Координация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903106" w:rsidRDefault="00903106" w:rsidP="009A02D1">
            <w:pPr>
              <w:tabs>
                <w:tab w:val="left" w:pos="59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сбор обратной связи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наставников, наставляемых и кураторов для мониторинга эффективности реализации программы; проведения промежуточного контроля за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Анализ и контроль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отчета о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наставничества. Сделать анализ плюсов и минусов. При необходимости внести корректировки.</w:t>
            </w:r>
          </w:p>
          <w:p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поощрение наставников.</w:t>
            </w:r>
          </w:p>
          <w:p w:rsidR="00903106" w:rsidRDefault="00903106" w:rsidP="009A02D1">
            <w:pPr>
              <w:tabs>
                <w:tab w:val="left" w:pos="595"/>
              </w:tabs>
              <w:spacing w:after="0" w:line="33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</w:tbl>
    <w:p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2)</w:t>
      </w: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</w:t>
      </w:r>
      <w:r w:rsidR="00D334C7">
        <w:rPr>
          <w:rFonts w:ascii="Times New Roman" w:eastAsia="Times New Roman" w:hAnsi="Times New Roman" w:cs="Times New Roman"/>
          <w:b/>
          <w:sz w:val="24"/>
        </w:rPr>
        <w:t>чётная форма по итогам   2023-2024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учебного года</w:t>
      </w:r>
    </w:p>
    <w:p w:rsidR="00903106" w:rsidRDefault="00903106" w:rsidP="00903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1)Сохранение контингента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(прибывшие, выбывшие) </w:t>
      </w:r>
    </w:p>
    <w:p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2)Мониторинг предметных результатов по итогам 1 триместра</w:t>
      </w:r>
    </w:p>
    <w:p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3)Общие сведения по итогам 1 триместра</w:t>
      </w:r>
    </w:p>
    <w:p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4)Информация о </w:t>
      </w:r>
      <w:proofErr w:type="gramStart"/>
      <w:r>
        <w:rPr>
          <w:rFonts w:ascii="Times New Roman" w:eastAsia="Times New Roman" w:hAnsi="Times New Roman" w:cs="Times New Roman"/>
          <w:sz w:val="24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</w:t>
      </w:r>
    </w:p>
    <w:p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 и индивидуальная (коррекционная) работа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903106" w:rsidRDefault="00903106" w:rsidP="00903106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6)Пропуски уроков</w:t>
      </w:r>
    </w:p>
    <w:p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7) </w:t>
      </w:r>
      <w:r>
        <w:rPr>
          <w:rFonts w:ascii="Times New Roman" w:eastAsia="Times New Roman" w:hAnsi="Times New Roman" w:cs="Times New Roman"/>
          <w:sz w:val="24"/>
        </w:rPr>
        <w:t>Достижения обучающихся на конкурсах и олимпиадах по предметам</w:t>
      </w:r>
    </w:p>
    <w:p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8)Методические разработки, печатные работы</w:t>
      </w:r>
    </w:p>
    <w:p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9)Участие в различных профессиональных конкурсах, конференциях, методических мероприятиях</w:t>
      </w:r>
    </w:p>
    <w:p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3)</w:t>
      </w:r>
    </w:p>
    <w:p w:rsidR="00903106" w:rsidRDefault="00903106" w:rsidP="009031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ПРЕДСТАВЛЕНИЕ РЕЗУЛЬТАТОВ</w:t>
      </w:r>
    </w:p>
    <w:p w:rsidR="00903106" w:rsidRDefault="00903106" w:rsidP="00903106">
      <w:pPr>
        <w:spacing w:after="0" w:line="360" w:lineRule="auto"/>
        <w:ind w:left="6804"/>
        <w:jc w:val="both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4526"/>
        <w:gridCol w:w="1368"/>
        <w:gridCol w:w="3111"/>
      </w:tblGrid>
      <w:tr w:rsidR="00903106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06" w:rsidRDefault="00903106" w:rsidP="009A02D1">
            <w:pPr>
              <w:tabs>
                <w:tab w:val="left" w:pos="13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903106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D334C7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2023/24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видеоконференций, мастер-классов.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D334C7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2023/24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D334C7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2023/24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D334C7" w:rsidP="009A02D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2023/24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целенаправленной  работы со слабоуспевающими учащимися с учетом их индивидуальных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возможностей.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D334C7" w:rsidP="009A02D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2023/24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5C65" w:rsidRDefault="006A5C65"/>
    <w:sectPr w:rsidR="006A5C65" w:rsidSect="009669A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AB"/>
    <w:multiLevelType w:val="multilevel"/>
    <w:tmpl w:val="227C6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980"/>
    <w:multiLevelType w:val="multilevel"/>
    <w:tmpl w:val="2CA4D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94FC8"/>
    <w:multiLevelType w:val="multilevel"/>
    <w:tmpl w:val="08748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E6E32"/>
    <w:multiLevelType w:val="multilevel"/>
    <w:tmpl w:val="79C02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17EA5"/>
    <w:multiLevelType w:val="multilevel"/>
    <w:tmpl w:val="871CB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017AA"/>
    <w:multiLevelType w:val="multilevel"/>
    <w:tmpl w:val="32E61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C238E"/>
    <w:multiLevelType w:val="multilevel"/>
    <w:tmpl w:val="6C509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636A0"/>
    <w:multiLevelType w:val="multilevel"/>
    <w:tmpl w:val="9E36F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3253B"/>
    <w:multiLevelType w:val="multilevel"/>
    <w:tmpl w:val="09928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370A9"/>
    <w:multiLevelType w:val="multilevel"/>
    <w:tmpl w:val="8C448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E12DE"/>
    <w:multiLevelType w:val="hybridMultilevel"/>
    <w:tmpl w:val="2402B3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6E8231A9"/>
    <w:multiLevelType w:val="multilevel"/>
    <w:tmpl w:val="B0FC4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2"/>
    <w:rsid w:val="00002D8B"/>
    <w:rsid w:val="00326F2C"/>
    <w:rsid w:val="003E7DBB"/>
    <w:rsid w:val="004A1DBB"/>
    <w:rsid w:val="006A5C65"/>
    <w:rsid w:val="00903106"/>
    <w:rsid w:val="009669A9"/>
    <w:rsid w:val="00D334C7"/>
    <w:rsid w:val="00F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D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D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3344</Words>
  <Characters>19066</Characters>
  <Application>Microsoft Office Word</Application>
  <DocSecurity>0</DocSecurity>
  <Lines>158</Lines>
  <Paragraphs>44</Paragraphs>
  <ScaleCrop>false</ScaleCrop>
  <Company/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Свистакова М.Ю.</cp:lastModifiedBy>
  <cp:revision>8</cp:revision>
  <dcterms:created xsi:type="dcterms:W3CDTF">2021-12-02T12:04:00Z</dcterms:created>
  <dcterms:modified xsi:type="dcterms:W3CDTF">2023-10-26T07:11:00Z</dcterms:modified>
</cp:coreProperties>
</file>