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B" w:rsidRDefault="00500BCB" w:rsidP="00500BCB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500BCB" w:rsidRPr="006E6BD9" w:rsidRDefault="00500BCB" w:rsidP="00500BC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42319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074956"/>
            <wp:effectExtent l="0" t="0" r="3175" b="0"/>
            <wp:docPr id="1" name="Рисунок 1" descr="C:\Users\User\Desktop\Отчёты22-23\к РП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22-23\к РП\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CB" w:rsidRPr="006E6BD9" w:rsidRDefault="00500BCB" w:rsidP="00500BCB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0BCB" w:rsidRPr="0065124C" w:rsidRDefault="00500BCB" w:rsidP="00500B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124C">
        <w:rPr>
          <w:rFonts w:ascii="Times New Roman" w:eastAsia="Calibri" w:hAnsi="Times New Roman" w:cs="Times New Roman"/>
          <w:b/>
        </w:rPr>
        <w:t>Рабочая программа</w:t>
      </w:r>
    </w:p>
    <w:p w:rsidR="00500BCB" w:rsidRPr="0065124C" w:rsidRDefault="00500BCB" w:rsidP="00500B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500BCB" w:rsidRPr="00500BCB" w:rsidRDefault="00500BCB" w:rsidP="00500B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65124C">
        <w:rPr>
          <w:rFonts w:ascii="Times New Roman" w:eastAsia="Calibri" w:hAnsi="Times New Roman" w:cs="Times New Roman"/>
        </w:rPr>
        <w:t>по учебному предмету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ОБЩЕСТВОЗНАНИЕ</w:t>
      </w:r>
    </w:p>
    <w:p w:rsidR="00500BCB" w:rsidRPr="0065124C" w:rsidRDefault="00500BCB" w:rsidP="00500B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65124C">
        <w:rPr>
          <w:rFonts w:ascii="Times New Roman" w:eastAsia="Times New Roman" w:hAnsi="Times New Roman" w:cs="Times New Roman"/>
          <w:color w:val="000000"/>
        </w:rPr>
        <w:t>2022-2023 учебный год</w:t>
      </w:r>
    </w:p>
    <w:p w:rsidR="00500BCB" w:rsidRPr="0065124C" w:rsidRDefault="00500BCB" w:rsidP="00500BCB">
      <w:pPr>
        <w:spacing w:after="15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65124C">
        <w:rPr>
          <w:rFonts w:ascii="Times New Roman" w:eastAsia="Times New Roman" w:hAnsi="Times New Roman" w:cs="Times New Roman"/>
          <w:i/>
          <w:color w:val="000000"/>
        </w:rPr>
        <w:t>Программа разработана на основе</w:t>
      </w:r>
    </w:p>
    <w:p w:rsidR="00500BCB" w:rsidRPr="00500BCB" w:rsidRDefault="006742E0" w:rsidP="00500BCB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  <w:hyperlink r:id="rId8" w:history="1">
        <w:r w:rsidR="00500BCB" w:rsidRPr="0065124C">
          <w:rPr>
            <w:rStyle w:val="a5"/>
            <w:rFonts w:ascii="Times New Roman" w:eastAsia="Times New Roman" w:hAnsi="Times New Roman" w:cs="Times New Roman"/>
            <w:color w:val="000000" w:themeColor="text1"/>
          </w:rPr>
          <w:t xml:space="preserve">примерной основной образовательной программы среднего общего образования (одобрена решением федерального </w:t>
        </w:r>
        <w:proofErr w:type="spellStart"/>
        <w:r w:rsidR="00500BCB" w:rsidRPr="0065124C">
          <w:rPr>
            <w:rStyle w:val="a5"/>
            <w:rFonts w:ascii="Times New Roman" w:eastAsia="Times New Roman" w:hAnsi="Times New Roman" w:cs="Times New Roman"/>
            <w:color w:val="000000" w:themeColor="text1"/>
          </w:rPr>
          <w:t>уч</w:t>
        </w:r>
        <w:proofErr w:type="gramStart"/>
        <w:r w:rsidR="00500BCB" w:rsidRPr="0065124C">
          <w:rPr>
            <w:rStyle w:val="a5"/>
            <w:rFonts w:ascii="Times New Roman" w:eastAsia="Times New Roman" w:hAnsi="Times New Roman" w:cs="Times New Roman"/>
            <w:color w:val="000000" w:themeColor="text1"/>
          </w:rPr>
          <w:t>.-</w:t>
        </w:r>
        <w:proofErr w:type="gramEnd"/>
        <w:r w:rsidR="00500BCB" w:rsidRPr="0065124C">
          <w:rPr>
            <w:rStyle w:val="a5"/>
            <w:rFonts w:ascii="Times New Roman" w:eastAsia="Times New Roman" w:hAnsi="Times New Roman" w:cs="Times New Roman"/>
            <w:color w:val="000000" w:themeColor="text1"/>
          </w:rPr>
          <w:t>методического</w:t>
        </w:r>
        <w:proofErr w:type="spellEnd"/>
        <w:r w:rsidR="00500BCB" w:rsidRPr="0065124C">
          <w:rPr>
            <w:rStyle w:val="a5"/>
            <w:rFonts w:ascii="Times New Roman" w:eastAsia="Times New Roman" w:hAnsi="Times New Roman" w:cs="Times New Roman"/>
            <w:color w:val="000000" w:themeColor="text1"/>
          </w:rPr>
          <w:t xml:space="preserve"> объединения по общему образованию, протокол от 28.06.2016 N 2/16 </w:t>
        </w:r>
        <w:proofErr w:type="spellStart"/>
        <w:r w:rsidR="00500BCB" w:rsidRPr="0065124C">
          <w:rPr>
            <w:rStyle w:val="a5"/>
            <w:rFonts w:ascii="Times New Roman" w:eastAsia="Times New Roman" w:hAnsi="Times New Roman" w:cs="Times New Roman"/>
            <w:color w:val="000000" w:themeColor="text1"/>
          </w:rPr>
          <w:t>з</w:t>
        </w:r>
        <w:proofErr w:type="spellEnd"/>
        <w:r w:rsidR="00500BCB" w:rsidRPr="0065124C">
          <w:rPr>
            <w:rStyle w:val="a5"/>
            <w:rFonts w:ascii="Times New Roman" w:eastAsia="Times New Roman" w:hAnsi="Times New Roman" w:cs="Times New Roman"/>
            <w:color w:val="000000" w:themeColor="text1"/>
          </w:rPr>
          <w:t>)</w:t>
        </w:r>
        <w:proofErr w:type="spellStart"/>
      </w:hyperlink>
      <w:r w:rsidR="00500BCB">
        <w:rPr>
          <w:rFonts w:ascii="Times New Roman" w:eastAsia="Calibri" w:hAnsi="Times New Roman" w:cs="Times New Roman"/>
        </w:rPr>
        <w:t>_Б</w:t>
      </w:r>
      <w:r w:rsidR="00500BCB" w:rsidRPr="0065124C">
        <w:rPr>
          <w:rFonts w:ascii="Times New Roman" w:eastAsia="Calibri" w:hAnsi="Times New Roman" w:cs="Times New Roman"/>
        </w:rPr>
        <w:t>азов</w:t>
      </w:r>
      <w:r w:rsidR="00500BCB">
        <w:rPr>
          <w:rFonts w:ascii="Times New Roman" w:eastAsia="Calibri" w:hAnsi="Times New Roman" w:cs="Times New Roman"/>
        </w:rPr>
        <w:t>ый</w:t>
      </w:r>
      <w:proofErr w:type="spellEnd"/>
      <w:r w:rsidR="00500BCB">
        <w:rPr>
          <w:rFonts w:ascii="Times New Roman" w:eastAsia="Calibri" w:hAnsi="Times New Roman" w:cs="Times New Roman"/>
        </w:rPr>
        <w:t xml:space="preserve"> уровень для </w:t>
      </w:r>
      <w:r w:rsidR="00500BCB" w:rsidRPr="00500BCB">
        <w:rPr>
          <w:rFonts w:ascii="Times New Roman" w:eastAsia="Calibri" w:hAnsi="Times New Roman" w:cs="Times New Roman"/>
          <w:b/>
        </w:rPr>
        <w:t>___8</w:t>
      </w:r>
      <w:r w:rsidR="00500BCB" w:rsidRPr="0065124C">
        <w:rPr>
          <w:rFonts w:ascii="Times New Roman" w:eastAsia="Calibri" w:hAnsi="Times New Roman" w:cs="Times New Roman"/>
        </w:rPr>
        <w:t xml:space="preserve">___ класса </w:t>
      </w:r>
    </w:p>
    <w:p w:rsidR="00500BCB" w:rsidRPr="00500BCB" w:rsidRDefault="00500BCB" w:rsidP="0050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42319">
        <w:rPr>
          <w:rFonts w:ascii="Times New Roman" w:eastAsia="Times New Roman" w:hAnsi="Times New Roman" w:cs="Times New Roman"/>
          <w:color w:val="000000"/>
        </w:rPr>
        <w:t xml:space="preserve">Кол-во часов по программе </w:t>
      </w:r>
      <w:r>
        <w:rPr>
          <w:rFonts w:ascii="Times New Roman" w:eastAsia="Times New Roman" w:hAnsi="Times New Roman" w:cs="Times New Roman"/>
          <w:b/>
          <w:color w:val="000000"/>
        </w:rPr>
        <w:t>__34</w:t>
      </w:r>
      <w:r w:rsidRPr="00642319">
        <w:rPr>
          <w:rFonts w:ascii="Times New Roman" w:eastAsia="Times New Roman" w:hAnsi="Times New Roman" w:cs="Times New Roman"/>
          <w:b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Кол-во часов в неделю __1</w:t>
      </w:r>
      <w:r w:rsidRPr="00642319">
        <w:rPr>
          <w:rFonts w:ascii="Times New Roman" w:eastAsia="Times New Roman" w:hAnsi="Times New Roman" w:cs="Times New Roman"/>
          <w:color w:val="000000"/>
        </w:rPr>
        <w:t>___</w:t>
      </w:r>
      <w:r w:rsidRPr="00642319">
        <w:rPr>
          <w:rFonts w:ascii="Times New Roman" w:eastAsia="Calibri" w:hAnsi="Times New Roman" w:cs="Times New Roman"/>
          <w:b/>
        </w:rPr>
        <w:t>Составитель:</w:t>
      </w:r>
      <w:r w:rsidRPr="00642319">
        <w:rPr>
          <w:rFonts w:ascii="Times New Roman" w:eastAsia="Calibri" w:hAnsi="Times New Roman" w:cs="Times New Roman"/>
        </w:rPr>
        <w:t xml:space="preserve"> Щербаков В.А</w:t>
      </w:r>
      <w:r w:rsidRPr="00500BCB">
        <w:rPr>
          <w:rFonts w:ascii="Times New Roman" w:eastAsia="Calibri" w:hAnsi="Times New Roman" w:cs="Times New Roman"/>
        </w:rPr>
        <w:t>. учитель истории</w:t>
      </w:r>
      <w:r w:rsidRPr="00500BCB">
        <w:rPr>
          <w:rFonts w:ascii="Times New Roman" w:eastAsia="Times New Roman" w:hAnsi="Times New Roman" w:cs="Times New Roman"/>
          <w:color w:val="000000"/>
        </w:rPr>
        <w:t xml:space="preserve"> (</w:t>
      </w:r>
      <w:r w:rsidRPr="00500BCB">
        <w:rPr>
          <w:rFonts w:ascii="Times New Roman" w:eastAsia="Calibri" w:hAnsi="Times New Roman" w:cs="Times New Roman"/>
        </w:rPr>
        <w:t>первая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642319">
        <w:rPr>
          <w:rFonts w:ascii="Times New Roman" w:eastAsia="Times New Roman" w:hAnsi="Times New Roman" w:cs="Times New Roman"/>
          <w:color w:val="000000"/>
        </w:rPr>
        <w:t>квалификационная категория)</w:t>
      </w:r>
    </w:p>
    <w:p w:rsidR="00500BCB" w:rsidRPr="00642319" w:rsidRDefault="00500BCB" w:rsidP="00500BCB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500BCB" w:rsidRPr="00642319" w:rsidRDefault="00500BCB" w:rsidP="00500BCB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642319">
        <w:rPr>
          <w:rFonts w:ascii="Times New Roman" w:eastAsia="Times New Roman" w:hAnsi="Times New Roman" w:cs="Times New Roman"/>
          <w:color w:val="000000"/>
        </w:rPr>
        <w:t xml:space="preserve">п. </w:t>
      </w:r>
      <w:proofErr w:type="gramStart"/>
      <w:r w:rsidRPr="00642319">
        <w:rPr>
          <w:rFonts w:ascii="Times New Roman" w:eastAsia="Times New Roman" w:hAnsi="Times New Roman" w:cs="Times New Roman"/>
          <w:color w:val="000000"/>
        </w:rPr>
        <w:t>Солнечный</w:t>
      </w:r>
      <w:proofErr w:type="gramEnd"/>
      <w:r w:rsidRPr="00642319">
        <w:rPr>
          <w:rFonts w:ascii="Times New Roman" w:eastAsia="Times New Roman" w:hAnsi="Times New Roman" w:cs="Times New Roman"/>
          <w:color w:val="000000"/>
        </w:rPr>
        <w:t xml:space="preserve"> Тверской области</w:t>
      </w:r>
    </w:p>
    <w:p w:rsidR="00500BCB" w:rsidRPr="00642319" w:rsidRDefault="00500BCB" w:rsidP="00500BC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42319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022</w:t>
      </w:r>
      <w:r w:rsidRPr="00642319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500BCB" w:rsidRDefault="00500BCB" w:rsidP="00500B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F3C" w:rsidRPr="00DF6F3C" w:rsidRDefault="00DF6F3C" w:rsidP="006A2E5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6F3C" w:rsidRPr="00DF6F3C" w:rsidRDefault="006A2E50" w:rsidP="00DF6F3C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Используемый учебник</w:t>
      </w:r>
      <w:r w:rsidR="00DF6F3C" w:rsidRPr="00DF6F3C">
        <w:rPr>
          <w:rFonts w:ascii="Times New Roman" w:hAnsi="Times New Roman" w:cs="Times New Roman"/>
          <w:i/>
          <w:sz w:val="28"/>
          <w:szCs w:val="28"/>
        </w:rPr>
        <w:t>:</w:t>
      </w:r>
    </w:p>
    <w:p w:rsidR="00DF6F3C" w:rsidRPr="00DF6F3C" w:rsidRDefault="00DF6F3C" w:rsidP="00DF6F3C">
      <w:pPr>
        <w:jc w:val="both"/>
        <w:rPr>
          <w:rFonts w:ascii="Times New Roman" w:hAnsi="Times New Roman" w:cs="Times New Roman"/>
          <w:sz w:val="28"/>
          <w:szCs w:val="28"/>
        </w:rPr>
      </w:pPr>
      <w:r w:rsidRPr="00DF6F3C">
        <w:rPr>
          <w:rFonts w:ascii="Times New Roman" w:hAnsi="Times New Roman" w:cs="Times New Roman"/>
          <w:sz w:val="28"/>
          <w:szCs w:val="28"/>
        </w:rPr>
        <w:t>Обществознание. 8 класс: учебник для общеобразовательных организаций/ (Л</w:t>
      </w:r>
      <w:proofErr w:type="gramStart"/>
      <w:r w:rsidRPr="00DF6F3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F6F3C">
        <w:rPr>
          <w:rFonts w:ascii="Times New Roman" w:hAnsi="Times New Roman" w:cs="Times New Roman"/>
          <w:sz w:val="28"/>
          <w:szCs w:val="28"/>
        </w:rPr>
        <w:t xml:space="preserve">. Боголюбов, Н.И. Городецкая, Л.Ф. Иванова и </w:t>
      </w:r>
      <w:proofErr w:type="spellStart"/>
      <w:r w:rsidRPr="00DF6F3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F6F3C">
        <w:rPr>
          <w:rFonts w:ascii="Times New Roman" w:hAnsi="Times New Roman" w:cs="Times New Roman"/>
          <w:sz w:val="28"/>
          <w:szCs w:val="28"/>
        </w:rPr>
        <w:t>): под ред.Л.Н. Боголюбова – М.: Просвещение, 2018 – 255 с.</w:t>
      </w:r>
    </w:p>
    <w:p w:rsidR="00DF6F3C" w:rsidRDefault="00DF6F3C" w:rsidP="006A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748" w:rsidRDefault="00232748" w:rsidP="007E11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748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результаты: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Личностными результатами, формируемыми при изучении содержания курса по обществознанию, являются:</w:t>
      </w:r>
    </w:p>
    <w:p w:rsidR="00232748" w:rsidRPr="00232748" w:rsidRDefault="00232748" w:rsidP="0023274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748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32748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32748" w:rsidRPr="00232748" w:rsidRDefault="00232748" w:rsidP="0023274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32748" w:rsidRPr="00232748" w:rsidRDefault="00232748" w:rsidP="0023274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7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2748"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проявляются </w:t>
      </w:r>
      <w:proofErr w:type="gramStart"/>
      <w:r w:rsidRPr="002327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748">
        <w:rPr>
          <w:rFonts w:ascii="Times New Roman" w:hAnsi="Times New Roman" w:cs="Times New Roman"/>
          <w:sz w:val="28"/>
          <w:szCs w:val="28"/>
        </w:rPr>
        <w:t>:</w:t>
      </w:r>
    </w:p>
    <w:p w:rsidR="00232748" w:rsidRPr="00232748" w:rsidRDefault="00232748" w:rsidP="0023274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748">
        <w:rPr>
          <w:rFonts w:ascii="Times New Roman" w:hAnsi="Times New Roman" w:cs="Times New Roman"/>
          <w:sz w:val="28"/>
          <w:szCs w:val="28"/>
        </w:rPr>
        <w:lastRenderedPageBreak/>
        <w:t>умении</w:t>
      </w:r>
      <w:proofErr w:type="gramEnd"/>
      <w:r w:rsidRPr="00232748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32748" w:rsidRPr="00232748" w:rsidRDefault="00232748" w:rsidP="0023274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74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232748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32748" w:rsidRPr="00232748" w:rsidRDefault="00232748" w:rsidP="0023274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32748" w:rsidRPr="00232748" w:rsidRDefault="00232748" w:rsidP="0023274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748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232748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32748" w:rsidRPr="00232748" w:rsidRDefault="00232748" w:rsidP="0023274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327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748">
        <w:rPr>
          <w:rFonts w:ascii="Times New Roman" w:hAnsi="Times New Roman" w:cs="Times New Roman"/>
          <w:sz w:val="28"/>
          <w:szCs w:val="28"/>
        </w:rPr>
        <w:t>: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1) использование элементов причинно-следственного анализа;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lastRenderedPageBreak/>
        <w:t>6) объяснение изученных положений на конкретных примерах;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 xml:space="preserve"> Предметными результатами освоения программы по обществознанию являются в сфере: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познавательной</w:t>
      </w:r>
    </w:p>
    <w:p w:rsidR="00232748" w:rsidRPr="00232748" w:rsidRDefault="00232748" w:rsidP="0023274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232748" w:rsidRPr="00232748" w:rsidRDefault="00232748" w:rsidP="0023274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 xml:space="preserve">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32748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232748">
        <w:rPr>
          <w:rFonts w:ascii="Times New Roman" w:hAnsi="Times New Roman" w:cs="Times New Roman"/>
          <w:sz w:val="28"/>
          <w:szCs w:val="28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32748" w:rsidRPr="00232748" w:rsidRDefault="00232748" w:rsidP="0023274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 xml:space="preserve">знания, умения и ценностные установки, необходимые для сознательного выполнения </w:t>
      </w:r>
    </w:p>
    <w:p w:rsidR="00232748" w:rsidRPr="00232748" w:rsidRDefault="00232748" w:rsidP="0023274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старшими подростками основных социальных ролей в пределах своей дееспособности;</w:t>
      </w:r>
    </w:p>
    <w:p w:rsidR="00232748" w:rsidRPr="00232748" w:rsidRDefault="00232748" w:rsidP="0023274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232748" w:rsidRPr="00232748" w:rsidRDefault="00232748" w:rsidP="0023274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 xml:space="preserve"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</w:t>
      </w:r>
      <w:r w:rsidRPr="00232748">
        <w:rPr>
          <w:rFonts w:ascii="Times New Roman" w:hAnsi="Times New Roman" w:cs="Times New Roman"/>
          <w:sz w:val="28"/>
          <w:szCs w:val="28"/>
        </w:rPr>
        <w:lastRenderedPageBreak/>
        <w:t xml:space="preserve">подходам, событиям, процессам с </w:t>
      </w:r>
      <w:proofErr w:type="gramStart"/>
      <w:r w:rsidRPr="00232748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232748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ценностно-мотивационной</w:t>
      </w:r>
    </w:p>
    <w:p w:rsidR="00232748" w:rsidRPr="00232748" w:rsidRDefault="00232748" w:rsidP="0023274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32748" w:rsidRPr="00232748" w:rsidRDefault="00232748" w:rsidP="0023274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32748" w:rsidRPr="00232748" w:rsidRDefault="00232748" w:rsidP="0023274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трудовой</w:t>
      </w:r>
    </w:p>
    <w:p w:rsidR="00232748" w:rsidRPr="00232748" w:rsidRDefault="00232748" w:rsidP="0023274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 xml:space="preserve">знание особенностей труда как одного из основных видов деятельности человека; </w:t>
      </w:r>
    </w:p>
    <w:p w:rsidR="00232748" w:rsidRPr="00232748" w:rsidRDefault="00232748" w:rsidP="0023274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32748" w:rsidRPr="00232748" w:rsidRDefault="00232748" w:rsidP="0023274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эстетической</w:t>
      </w:r>
    </w:p>
    <w:p w:rsidR="00232748" w:rsidRPr="00232748" w:rsidRDefault="00232748" w:rsidP="002327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232748" w:rsidRPr="00232748" w:rsidRDefault="00232748" w:rsidP="002327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232748" w:rsidRPr="00232748" w:rsidRDefault="00232748" w:rsidP="00232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lastRenderedPageBreak/>
        <w:t>коммуникативной</w:t>
      </w:r>
    </w:p>
    <w:p w:rsidR="00232748" w:rsidRPr="00232748" w:rsidRDefault="00232748" w:rsidP="0023274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232748" w:rsidRPr="00232748" w:rsidRDefault="00232748" w:rsidP="0023274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32748" w:rsidRPr="00232748" w:rsidRDefault="00232748" w:rsidP="0023274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32748" w:rsidRPr="00232748" w:rsidRDefault="00232748" w:rsidP="0023274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232748" w:rsidRPr="00232748" w:rsidRDefault="00232748" w:rsidP="0023274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32748" w:rsidRPr="00232748" w:rsidRDefault="00232748" w:rsidP="0023274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748">
        <w:rPr>
          <w:rFonts w:ascii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232748" w:rsidRDefault="00232748" w:rsidP="007E11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9FD" w:rsidRPr="007E118C" w:rsidRDefault="008479FD" w:rsidP="007E11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C93" w:rsidRDefault="00825C93" w:rsidP="00825C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79FD" w:rsidRDefault="008479FD" w:rsidP="00825C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5C93" w:rsidRPr="001B47BD" w:rsidRDefault="00825C93" w:rsidP="00825C93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47BD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учебного предмета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FD">
        <w:rPr>
          <w:rFonts w:ascii="Times New Roman" w:hAnsi="Times New Roman" w:cs="Times New Roman"/>
          <w:i/>
          <w:sz w:val="28"/>
          <w:szCs w:val="28"/>
        </w:rPr>
        <w:t>Тема 1.  Личность и общество. (7 ч.)</w:t>
      </w:r>
    </w:p>
    <w:p w:rsidR="008479FD" w:rsidRDefault="004C0643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связывает людей в общество. Устойчивость и изменчивость в развитии общества. Основные типы обществ. Общественный прогресс и регресс.</w:t>
      </w:r>
    </w:p>
    <w:p w:rsidR="004C0643" w:rsidRDefault="004C0643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и природа. Влияние природных факторов на общественное развитие. Воздействие хозяйственной деятельности людей на природу. </w:t>
      </w:r>
    </w:p>
    <w:p w:rsidR="004C0643" w:rsidRDefault="004C0643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Различные сферы общественной жизни. Их взаимосвязь.</w:t>
      </w:r>
    </w:p>
    <w:p w:rsidR="004C0643" w:rsidRPr="008479FD" w:rsidRDefault="004C0643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становление человека: как усваиваются социальные нормы. Социальные «параметры» человека». Положение личности в обществе: от чего оно зависит. </w:t>
      </w:r>
    </w:p>
    <w:p w:rsidR="008479FD" w:rsidRPr="007F438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8D">
        <w:rPr>
          <w:rFonts w:ascii="Times New Roman" w:hAnsi="Times New Roman" w:cs="Times New Roman"/>
          <w:i/>
          <w:sz w:val="28"/>
          <w:szCs w:val="28"/>
        </w:rPr>
        <w:t>Тема 2</w:t>
      </w:r>
      <w:r w:rsidR="007F438D">
        <w:rPr>
          <w:rFonts w:ascii="Times New Roman" w:hAnsi="Times New Roman" w:cs="Times New Roman"/>
          <w:i/>
          <w:sz w:val="28"/>
          <w:szCs w:val="28"/>
        </w:rPr>
        <w:t>.</w:t>
      </w:r>
      <w:r w:rsidRPr="007F438D">
        <w:rPr>
          <w:rFonts w:ascii="Times New Roman" w:hAnsi="Times New Roman" w:cs="Times New Roman"/>
          <w:i/>
          <w:sz w:val="28"/>
          <w:szCs w:val="28"/>
        </w:rPr>
        <w:t xml:space="preserve">  Сфера духовной жизни. (</w:t>
      </w:r>
      <w:r w:rsidR="007F438D" w:rsidRPr="007F438D">
        <w:rPr>
          <w:rFonts w:ascii="Times New Roman" w:hAnsi="Times New Roman" w:cs="Times New Roman"/>
          <w:i/>
          <w:sz w:val="28"/>
          <w:szCs w:val="28"/>
        </w:rPr>
        <w:t>8</w:t>
      </w:r>
      <w:r w:rsidRPr="007F438D">
        <w:rPr>
          <w:rFonts w:ascii="Times New Roman" w:hAnsi="Times New Roman" w:cs="Times New Roman"/>
          <w:i/>
          <w:sz w:val="28"/>
          <w:szCs w:val="28"/>
        </w:rPr>
        <w:t xml:space="preserve"> ч.)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7F438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 xml:space="preserve">Мораль. </w:t>
      </w:r>
      <w:r w:rsidR="004C0643">
        <w:rPr>
          <w:rFonts w:ascii="Times New Roman" w:hAnsi="Times New Roman" w:cs="Times New Roman"/>
          <w:sz w:val="28"/>
          <w:szCs w:val="28"/>
        </w:rPr>
        <w:t>Ее основные принципы.</w:t>
      </w:r>
      <w:r w:rsidR="004C0643" w:rsidRPr="004C0643">
        <w:rPr>
          <w:rFonts w:ascii="Times New Roman" w:hAnsi="Times New Roman" w:cs="Times New Roman"/>
          <w:sz w:val="28"/>
          <w:szCs w:val="28"/>
        </w:rPr>
        <w:t xml:space="preserve"> </w:t>
      </w:r>
      <w:r w:rsidR="004C0643" w:rsidRPr="008479FD">
        <w:rPr>
          <w:rFonts w:ascii="Times New Roman" w:hAnsi="Times New Roman" w:cs="Times New Roman"/>
          <w:sz w:val="28"/>
          <w:szCs w:val="28"/>
        </w:rPr>
        <w:t>Добро и зло.</w:t>
      </w:r>
      <w:r w:rsidR="004C0643">
        <w:rPr>
          <w:rFonts w:ascii="Times New Roman" w:hAnsi="Times New Roman" w:cs="Times New Roman"/>
          <w:sz w:val="28"/>
          <w:szCs w:val="28"/>
        </w:rPr>
        <w:t xml:space="preserve"> Законы и правила нравственности. Моральные нормы и моральный выбор. Нравственные чувства и самоконтроль.  Влияние моральных устоев на развитие общества и человека. Долг. </w:t>
      </w:r>
      <w:r w:rsidRPr="008479FD">
        <w:rPr>
          <w:rFonts w:ascii="Times New Roman" w:hAnsi="Times New Roman" w:cs="Times New Roman"/>
          <w:sz w:val="28"/>
          <w:szCs w:val="28"/>
        </w:rPr>
        <w:t xml:space="preserve">Совесть. Объективные обязанности и моральная ответственность. 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 xml:space="preserve">Значимость образования в условиях </w:t>
      </w:r>
      <w:proofErr w:type="spellStart"/>
      <w:r w:rsidRPr="008479FD">
        <w:rPr>
          <w:rFonts w:ascii="Times New Roman" w:hAnsi="Times New Roman" w:cs="Times New Roman"/>
          <w:sz w:val="28"/>
          <w:szCs w:val="28"/>
        </w:rPr>
        <w:t>информатизационного</w:t>
      </w:r>
      <w:proofErr w:type="spellEnd"/>
      <w:r w:rsidRPr="008479FD">
        <w:rPr>
          <w:rFonts w:ascii="Times New Roman" w:hAnsi="Times New Roman" w:cs="Times New Roman"/>
          <w:sz w:val="28"/>
          <w:szCs w:val="28"/>
        </w:rPr>
        <w:t xml:space="preserve"> общества. Основные элементы системы образования в РФ. </w:t>
      </w:r>
      <w:r w:rsidR="007F438D">
        <w:rPr>
          <w:rFonts w:ascii="Times New Roman" w:hAnsi="Times New Roman" w:cs="Times New Roman"/>
          <w:sz w:val="28"/>
          <w:szCs w:val="28"/>
        </w:rPr>
        <w:t xml:space="preserve"> </w:t>
      </w:r>
      <w:r w:rsidRPr="008479FD">
        <w:rPr>
          <w:rFonts w:ascii="Times New Roman" w:hAnsi="Times New Roman" w:cs="Times New Roman"/>
          <w:sz w:val="28"/>
          <w:szCs w:val="28"/>
        </w:rPr>
        <w:t>Непрерывность образования. Самообразование.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</w:p>
    <w:p w:rsidR="007F438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Религия</w:t>
      </w:r>
      <w:r w:rsidR="007F438D">
        <w:rPr>
          <w:rFonts w:ascii="Times New Roman" w:hAnsi="Times New Roman" w:cs="Times New Roman"/>
          <w:sz w:val="28"/>
          <w:szCs w:val="28"/>
        </w:rPr>
        <w:t xml:space="preserve">. Роль религии в культурном развитии. Религиозные нормы. Мировые религии. Веротерпимость.  </w:t>
      </w:r>
    </w:p>
    <w:p w:rsidR="007F438D" w:rsidRPr="007F438D" w:rsidRDefault="007F438D" w:rsidP="007F43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8D">
        <w:rPr>
          <w:rFonts w:ascii="Times New Roman" w:hAnsi="Times New Roman" w:cs="Times New Roman"/>
          <w:i/>
          <w:sz w:val="28"/>
          <w:szCs w:val="28"/>
        </w:rPr>
        <w:t>Тема 3. Социальная сфера. (</w:t>
      </w:r>
      <w:r w:rsidR="00E80E30">
        <w:rPr>
          <w:rFonts w:ascii="Times New Roman" w:hAnsi="Times New Roman" w:cs="Times New Roman"/>
          <w:i/>
          <w:sz w:val="28"/>
          <w:szCs w:val="28"/>
        </w:rPr>
        <w:t>5</w:t>
      </w:r>
      <w:r w:rsidRPr="007F438D">
        <w:rPr>
          <w:rFonts w:ascii="Times New Roman" w:hAnsi="Times New Roman" w:cs="Times New Roman"/>
          <w:i/>
          <w:sz w:val="28"/>
          <w:szCs w:val="28"/>
        </w:rPr>
        <w:t xml:space="preserve"> ч).</w:t>
      </w:r>
    </w:p>
    <w:p w:rsidR="007F438D" w:rsidRPr="008479FD" w:rsidRDefault="007F438D" w:rsidP="007F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общностейи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в обществе. </w:t>
      </w:r>
    </w:p>
    <w:p w:rsidR="007F438D" w:rsidRDefault="007F438D" w:rsidP="007F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Социальная позиция человека в обществе. Семья и семейные отношения.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социальный пол. Различия в поведении мальчиков и девочек. </w:t>
      </w:r>
    </w:p>
    <w:p w:rsidR="007F438D" w:rsidRDefault="007F438D" w:rsidP="007F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Этнос, нация, национальность. Отношения между нациями. </w:t>
      </w:r>
      <w:r w:rsidR="008C0788">
        <w:rPr>
          <w:rFonts w:ascii="Times New Roman" w:hAnsi="Times New Roman" w:cs="Times New Roman"/>
          <w:sz w:val="28"/>
          <w:szCs w:val="28"/>
        </w:rPr>
        <w:t xml:space="preserve">Отношение к истории и традициям народа. Межнациональные отношения в современном обществе. </w:t>
      </w:r>
    </w:p>
    <w:p w:rsidR="008C0788" w:rsidRPr="008479FD" w:rsidRDefault="008C0788" w:rsidP="007F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Отклоняющееся поведение. Алкоголизм и наркомания – основные причины распространения. </w:t>
      </w:r>
    </w:p>
    <w:p w:rsidR="008479FD" w:rsidRPr="007F438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8D">
        <w:rPr>
          <w:rFonts w:ascii="Times New Roman" w:hAnsi="Times New Roman" w:cs="Times New Roman"/>
          <w:i/>
          <w:sz w:val="28"/>
          <w:szCs w:val="28"/>
        </w:rPr>
        <w:t>Тема 3</w:t>
      </w:r>
      <w:r w:rsidR="007F43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438D">
        <w:rPr>
          <w:rFonts w:ascii="Times New Roman" w:hAnsi="Times New Roman" w:cs="Times New Roman"/>
          <w:i/>
          <w:sz w:val="28"/>
          <w:szCs w:val="28"/>
        </w:rPr>
        <w:t xml:space="preserve"> Экономика.(1</w:t>
      </w:r>
      <w:r w:rsidR="008C0788">
        <w:rPr>
          <w:rFonts w:ascii="Times New Roman" w:hAnsi="Times New Roman" w:cs="Times New Roman"/>
          <w:i/>
          <w:sz w:val="28"/>
          <w:szCs w:val="28"/>
        </w:rPr>
        <w:t>4</w:t>
      </w:r>
      <w:r w:rsidRPr="007F438D">
        <w:rPr>
          <w:rFonts w:ascii="Times New Roman" w:hAnsi="Times New Roman" w:cs="Times New Roman"/>
          <w:i/>
          <w:sz w:val="28"/>
          <w:szCs w:val="28"/>
        </w:rPr>
        <w:t xml:space="preserve"> ч.)  </w:t>
      </w:r>
    </w:p>
    <w:p w:rsidR="00E80E30" w:rsidRDefault="00E80E30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и ее роль в жизни общества. Потребности и ресурсы. Свободные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блага. Экономический выбор и альтернативная стоимость. </w:t>
      </w:r>
    </w:p>
    <w:p w:rsidR="00E80E30" w:rsidRDefault="00E80E30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вопросы экономики.  Производство. Экономическая система и ее функции. Типы экономических систем. </w:t>
      </w:r>
    </w:p>
    <w:p w:rsidR="00177FDD" w:rsidRDefault="00E80E30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Собственность. Имущественные отношения. </w:t>
      </w:r>
      <w:r w:rsidR="00177FDD">
        <w:rPr>
          <w:rFonts w:ascii="Times New Roman" w:hAnsi="Times New Roman" w:cs="Times New Roman"/>
          <w:sz w:val="28"/>
          <w:szCs w:val="28"/>
        </w:rPr>
        <w:t xml:space="preserve">Форы собственности. Защита прав собственности. </w:t>
      </w:r>
    </w:p>
    <w:p w:rsidR="008479FD" w:rsidRPr="008479FD" w:rsidRDefault="00177FD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Рыночная экономика. </w:t>
      </w:r>
      <w:r w:rsidR="008479FD" w:rsidRPr="008479FD">
        <w:rPr>
          <w:rFonts w:ascii="Times New Roman" w:hAnsi="Times New Roman" w:cs="Times New Roman"/>
          <w:sz w:val="28"/>
          <w:szCs w:val="28"/>
        </w:rPr>
        <w:t>Рынок, рыночный механизм регулирования экономики. Спрос и предложение. Рыночное равновесие. Спрос и предложение как факторы рыночной экономики. Роль мар</w:t>
      </w:r>
      <w:r w:rsidR="008479FD" w:rsidRPr="008479FD">
        <w:rPr>
          <w:rFonts w:ascii="Times New Roman" w:hAnsi="Times New Roman" w:cs="Times New Roman"/>
          <w:sz w:val="28"/>
          <w:szCs w:val="28"/>
        </w:rPr>
        <w:softHyphen/>
        <w:t>кетинга   в   рыночной экономике.   Цена   как регулятор   спроса   и предложения.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Содержание и функ</w:t>
      </w:r>
      <w:r w:rsidRPr="008479FD">
        <w:rPr>
          <w:rFonts w:ascii="Times New Roman" w:hAnsi="Times New Roman" w:cs="Times New Roman"/>
          <w:sz w:val="28"/>
          <w:szCs w:val="28"/>
        </w:rPr>
        <w:softHyphen/>
        <w:t>ции     предпринима</w:t>
      </w:r>
      <w:r w:rsidRPr="008479FD">
        <w:rPr>
          <w:rFonts w:ascii="Times New Roman" w:hAnsi="Times New Roman" w:cs="Times New Roman"/>
          <w:sz w:val="28"/>
          <w:szCs w:val="28"/>
        </w:rPr>
        <w:softHyphen/>
        <w:t xml:space="preserve">тельства. </w:t>
      </w:r>
      <w:r w:rsidR="00177FDD">
        <w:rPr>
          <w:rFonts w:ascii="Times New Roman" w:hAnsi="Times New Roman" w:cs="Times New Roman"/>
          <w:sz w:val="28"/>
          <w:szCs w:val="28"/>
        </w:rPr>
        <w:t xml:space="preserve">Роль предпринимательства в экономике. </w:t>
      </w:r>
      <w:r w:rsidRPr="008479FD">
        <w:rPr>
          <w:rFonts w:ascii="Times New Roman" w:hAnsi="Times New Roman" w:cs="Times New Roman"/>
          <w:sz w:val="28"/>
          <w:szCs w:val="28"/>
        </w:rPr>
        <w:t>Предприниматель: экономический   ста</w:t>
      </w:r>
      <w:r w:rsidRPr="008479FD">
        <w:rPr>
          <w:rFonts w:ascii="Times New Roman" w:hAnsi="Times New Roman" w:cs="Times New Roman"/>
          <w:sz w:val="28"/>
          <w:szCs w:val="28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Экономические цели и функции государства. Государственный бюджет. Налоги, уплачиваемые гражданами.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Распределение</w:t>
      </w:r>
      <w:r w:rsidR="00177FDD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8479FD">
        <w:rPr>
          <w:rFonts w:ascii="Times New Roman" w:hAnsi="Times New Roman" w:cs="Times New Roman"/>
          <w:sz w:val="28"/>
          <w:szCs w:val="28"/>
        </w:rPr>
        <w:t xml:space="preserve">. </w:t>
      </w:r>
      <w:r w:rsidR="00177FDD">
        <w:rPr>
          <w:rFonts w:ascii="Times New Roman" w:hAnsi="Times New Roman" w:cs="Times New Roman"/>
          <w:sz w:val="28"/>
          <w:szCs w:val="28"/>
        </w:rPr>
        <w:t xml:space="preserve"> </w:t>
      </w:r>
      <w:r w:rsidRPr="008479FD">
        <w:rPr>
          <w:rFonts w:ascii="Times New Roman" w:hAnsi="Times New Roman" w:cs="Times New Roman"/>
          <w:sz w:val="28"/>
          <w:szCs w:val="28"/>
        </w:rPr>
        <w:t>Неравенство доходов. Перераспределение доходов. Экономические меры социальной поддержки населения.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Инфляция</w:t>
      </w:r>
      <w:r w:rsidR="00177FDD">
        <w:rPr>
          <w:rFonts w:ascii="Times New Roman" w:hAnsi="Times New Roman" w:cs="Times New Roman"/>
          <w:sz w:val="28"/>
          <w:szCs w:val="28"/>
        </w:rPr>
        <w:t xml:space="preserve"> и семейная экономика</w:t>
      </w:r>
      <w:r w:rsidRPr="008479FD">
        <w:rPr>
          <w:rFonts w:ascii="Times New Roman" w:hAnsi="Times New Roman" w:cs="Times New Roman"/>
          <w:sz w:val="28"/>
          <w:szCs w:val="28"/>
        </w:rPr>
        <w:t>.</w:t>
      </w:r>
      <w:r w:rsidR="00177FDD">
        <w:rPr>
          <w:rFonts w:ascii="Times New Roman" w:hAnsi="Times New Roman" w:cs="Times New Roman"/>
          <w:sz w:val="28"/>
          <w:szCs w:val="28"/>
        </w:rPr>
        <w:t xml:space="preserve"> Номинальные и реальные доходы. Формы сбережения граждан. </w:t>
      </w:r>
      <w:r w:rsidRPr="008479FD">
        <w:rPr>
          <w:rFonts w:ascii="Times New Roman" w:hAnsi="Times New Roman" w:cs="Times New Roman"/>
          <w:sz w:val="28"/>
          <w:szCs w:val="28"/>
        </w:rPr>
        <w:t xml:space="preserve"> Банковские услуги, предоставляемые гражданам. Потребительский кредит.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479FD" w:rsidRPr="008479FD" w:rsidRDefault="00177FD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хозяйство и м</w:t>
      </w:r>
      <w:r w:rsidR="008479FD" w:rsidRPr="008479FD">
        <w:rPr>
          <w:rFonts w:ascii="Times New Roman" w:hAnsi="Times New Roman" w:cs="Times New Roman"/>
          <w:sz w:val="28"/>
          <w:szCs w:val="28"/>
        </w:rPr>
        <w:t xml:space="preserve">еждународная торговля. Обменные курсы валют. Внешнеторговая политика.                                  </w:t>
      </w:r>
    </w:p>
    <w:p w:rsidR="008479FD" w:rsidRPr="00E80E30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ab/>
      </w:r>
      <w:r w:rsidRPr="00E80E30">
        <w:rPr>
          <w:rFonts w:ascii="Times New Roman" w:hAnsi="Times New Roman" w:cs="Times New Roman"/>
          <w:i/>
          <w:sz w:val="28"/>
          <w:szCs w:val="28"/>
        </w:rPr>
        <w:t>Итоговое повторение. 1 час</w:t>
      </w:r>
    </w:p>
    <w:p w:rsidR="008479FD" w:rsidRPr="008479FD" w:rsidRDefault="008479FD" w:rsidP="0084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FD">
        <w:rPr>
          <w:rFonts w:ascii="Times New Roman" w:hAnsi="Times New Roman" w:cs="Times New Roman"/>
          <w:sz w:val="28"/>
          <w:szCs w:val="28"/>
        </w:rPr>
        <w:t>Личность в современном мире.</w:t>
      </w:r>
    </w:p>
    <w:p w:rsidR="00177FDD" w:rsidRDefault="00177FDD" w:rsidP="00825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FDD" w:rsidRDefault="00177FDD" w:rsidP="00825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FDD" w:rsidRDefault="00177FDD" w:rsidP="00825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38CF" w:rsidRDefault="002138CF" w:rsidP="00825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90B" w:rsidRDefault="0026490B" w:rsidP="00825C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90B" w:rsidRDefault="0026490B" w:rsidP="00825C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5C93" w:rsidRPr="003D6FC6" w:rsidRDefault="00825C93" w:rsidP="00825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FC6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825C93" w:rsidRPr="003D6FC6" w:rsidRDefault="00825C93" w:rsidP="00825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389"/>
        <w:gridCol w:w="1417"/>
        <w:gridCol w:w="1701"/>
        <w:gridCol w:w="1701"/>
        <w:gridCol w:w="1701"/>
        <w:gridCol w:w="1686"/>
        <w:gridCol w:w="1686"/>
        <w:gridCol w:w="236"/>
      </w:tblGrid>
      <w:tr w:rsidR="0045725C" w:rsidRPr="003D6FC6" w:rsidTr="002138CF">
        <w:trPr>
          <w:trHeight w:val="193"/>
          <w:jc w:val="center"/>
        </w:trPr>
        <w:tc>
          <w:tcPr>
            <w:tcW w:w="637" w:type="dxa"/>
            <w:vMerge w:val="restart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711" w:type="dxa"/>
            <w:gridSpan w:val="6"/>
          </w:tcPr>
          <w:p w:rsidR="0045725C" w:rsidRPr="003D6FC6" w:rsidRDefault="0045725C" w:rsidP="00EC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45725C" w:rsidRPr="003D6FC6" w:rsidTr="002138CF">
        <w:trPr>
          <w:jc w:val="center"/>
        </w:trPr>
        <w:tc>
          <w:tcPr>
            <w:tcW w:w="637" w:type="dxa"/>
            <w:vMerge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701" w:type="dxa"/>
          </w:tcPr>
          <w:p w:rsidR="0045725C" w:rsidRPr="00E94F07" w:rsidRDefault="0045725C" w:rsidP="00EC15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F07">
              <w:rPr>
                <w:rFonts w:ascii="Times New Roman" w:hAnsi="Times New Roman" w:cs="Times New Roman"/>
                <w:sz w:val="24"/>
                <w:szCs w:val="24"/>
              </w:rPr>
              <w:t>самостоятель-</w:t>
            </w:r>
            <w:r w:rsidRPr="00E9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E94F0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86" w:type="dxa"/>
          </w:tcPr>
          <w:p w:rsidR="0045725C" w:rsidRPr="00E94F07" w:rsidRDefault="0045725C" w:rsidP="00EC15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</w:p>
          <w:p w:rsidR="0045725C" w:rsidRPr="00E94F07" w:rsidRDefault="0045725C" w:rsidP="00EC15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22" w:type="dxa"/>
            <w:gridSpan w:val="2"/>
          </w:tcPr>
          <w:p w:rsidR="0045725C" w:rsidRPr="00E94F07" w:rsidRDefault="0045725C" w:rsidP="00EC15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E9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5725C" w:rsidRPr="003D6FC6" w:rsidTr="002138CF">
        <w:trPr>
          <w:trHeight w:val="70"/>
          <w:jc w:val="center"/>
        </w:trPr>
        <w:tc>
          <w:tcPr>
            <w:tcW w:w="637" w:type="dxa"/>
          </w:tcPr>
          <w:p w:rsidR="0045725C" w:rsidRPr="003D6FC6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45725C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в обществе</w:t>
            </w:r>
          </w:p>
        </w:tc>
        <w:tc>
          <w:tcPr>
            <w:tcW w:w="1417" w:type="dxa"/>
          </w:tcPr>
          <w:p w:rsidR="0045725C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5725C" w:rsidRPr="003D6FC6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725C" w:rsidRPr="003D6FC6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5725C" w:rsidRPr="003D6FC6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5C" w:rsidRPr="003D6FC6" w:rsidTr="002138CF">
        <w:trPr>
          <w:trHeight w:val="70"/>
          <w:jc w:val="center"/>
        </w:trPr>
        <w:tc>
          <w:tcPr>
            <w:tcW w:w="637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45725C" w:rsidRPr="003D6FC6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417" w:type="dxa"/>
          </w:tcPr>
          <w:p w:rsidR="0045725C" w:rsidRPr="003D6FC6" w:rsidRDefault="0026490B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5725C" w:rsidRPr="003D6FC6" w:rsidRDefault="002138CF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725C" w:rsidRPr="003D6FC6" w:rsidRDefault="002138CF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5725C" w:rsidRPr="003D6FC6" w:rsidRDefault="002138CF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5C" w:rsidRPr="003D6FC6" w:rsidTr="002138CF">
        <w:trPr>
          <w:trHeight w:val="1134"/>
          <w:jc w:val="center"/>
        </w:trPr>
        <w:tc>
          <w:tcPr>
            <w:tcW w:w="637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417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5725C" w:rsidRPr="003D6FC6" w:rsidRDefault="002138CF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5C" w:rsidRPr="003D6FC6" w:rsidTr="002138CF">
        <w:trPr>
          <w:trHeight w:val="848"/>
          <w:jc w:val="center"/>
        </w:trPr>
        <w:tc>
          <w:tcPr>
            <w:tcW w:w="637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:rsidR="0045725C" w:rsidRPr="003D6FC6" w:rsidRDefault="004549D2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5725C" w:rsidRPr="003D6FC6" w:rsidRDefault="004549D2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5725C" w:rsidRPr="003D6FC6" w:rsidRDefault="002138CF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5C" w:rsidRPr="003D6FC6" w:rsidTr="002138CF">
        <w:trPr>
          <w:trHeight w:val="838"/>
          <w:jc w:val="center"/>
        </w:trPr>
        <w:tc>
          <w:tcPr>
            <w:tcW w:w="637" w:type="dxa"/>
          </w:tcPr>
          <w:p w:rsidR="0045725C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45725C" w:rsidRPr="003D6FC6" w:rsidRDefault="002B3BDE" w:rsidP="002B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  <w:r w:rsidR="0045725C"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:rsidR="0045725C" w:rsidRPr="003D6FC6" w:rsidRDefault="0045725C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RPr="003D6FC6" w:rsidTr="0045725C">
        <w:trPr>
          <w:trHeight w:val="70"/>
          <w:jc w:val="center"/>
        </w:trPr>
        <w:tc>
          <w:tcPr>
            <w:tcW w:w="5026" w:type="dxa"/>
            <w:gridSpan w:val="2"/>
          </w:tcPr>
          <w:p w:rsidR="00825C93" w:rsidRPr="003D6FC6" w:rsidRDefault="00825C93" w:rsidP="00EC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25C93" w:rsidRPr="003D6FC6" w:rsidRDefault="004549D2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25C93" w:rsidRPr="003D6FC6" w:rsidRDefault="002138CF" w:rsidP="002B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5C93" w:rsidRPr="003D6FC6" w:rsidRDefault="004549D2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C93" w:rsidRPr="003D6FC6" w:rsidRDefault="00825C93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25C93" w:rsidRPr="003D6FC6" w:rsidRDefault="002B3BDE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825C93" w:rsidRPr="003D6FC6" w:rsidRDefault="00825C93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25C93" w:rsidRPr="003D6FC6" w:rsidRDefault="00825C93" w:rsidP="00EC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C93" w:rsidRPr="002B740B" w:rsidRDefault="00825C93" w:rsidP="00825C9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5C93" w:rsidRDefault="00825C93" w:rsidP="00825C9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Pr="00622913" w:rsidRDefault="00825C93" w:rsidP="00825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2913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 (приложение к рабочей программе)</w:t>
      </w:r>
    </w:p>
    <w:p w:rsidR="00825C93" w:rsidRDefault="00825C93" w:rsidP="00825C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939"/>
        <w:gridCol w:w="1574"/>
        <w:gridCol w:w="3134"/>
        <w:gridCol w:w="1804"/>
        <w:gridCol w:w="2292"/>
        <w:gridCol w:w="2788"/>
        <w:gridCol w:w="2886"/>
      </w:tblGrid>
      <w:tr w:rsidR="0020713D" w:rsidRPr="006615CD" w:rsidTr="0020713D">
        <w:tc>
          <w:tcPr>
            <w:tcW w:w="939" w:type="dxa"/>
          </w:tcPr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74" w:type="dxa"/>
          </w:tcPr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134" w:type="dxa"/>
          </w:tcPr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04" w:type="dxa"/>
          </w:tcPr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92" w:type="dxa"/>
          </w:tcPr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788" w:type="dxa"/>
          </w:tcPr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учащихся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(для </w:t>
            </w:r>
            <w:proofErr w:type="spellStart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ФГОСов</w:t>
            </w:r>
            <w:proofErr w:type="spellEnd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right w:val="single" w:sz="4" w:space="0" w:color="auto"/>
            </w:tcBorders>
          </w:tcPr>
          <w:p w:rsidR="00825C93" w:rsidRPr="006615CD" w:rsidRDefault="00825C93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универсальных учебных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(для </w:t>
            </w:r>
            <w:proofErr w:type="spellStart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ФГОСов</w:t>
            </w:r>
            <w:proofErr w:type="spellEnd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633D" w:rsidRPr="006615CD" w:rsidTr="00EB024D">
        <w:tc>
          <w:tcPr>
            <w:tcW w:w="15417" w:type="dxa"/>
            <w:gridSpan w:val="7"/>
            <w:tcBorders>
              <w:right w:val="single" w:sz="4" w:space="0" w:color="auto"/>
            </w:tcBorders>
          </w:tcPr>
          <w:p w:rsidR="00D1633D" w:rsidRDefault="00D1633D" w:rsidP="00D163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33D" w:rsidRDefault="00D1633D" w:rsidP="00D163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33D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Личность и общество (7 часов)</w:t>
            </w:r>
          </w:p>
          <w:p w:rsidR="00D1633D" w:rsidRPr="00D1633D" w:rsidRDefault="00D1633D" w:rsidP="00D163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835CD6" w:rsidRPr="006615CD" w:rsidRDefault="00835CD6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35CD6" w:rsidRPr="006615CD" w:rsidRDefault="00835CD6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5CD6" w:rsidRPr="006615CD" w:rsidRDefault="002B3BDE" w:rsidP="006615CD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804" w:type="dxa"/>
          </w:tcPr>
          <w:p w:rsidR="00835CD6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835CD6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88" w:type="dxa"/>
          </w:tcPr>
          <w:p w:rsidR="00835CD6" w:rsidRPr="006615CD" w:rsidRDefault="00835CD6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835CD6" w:rsidRPr="006615CD" w:rsidRDefault="00835CD6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D0579E" w:rsidRPr="006615CD" w:rsidRDefault="00D0579E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D0579E" w:rsidRPr="006615CD" w:rsidRDefault="002B3BDE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Общество. Природа</w:t>
            </w:r>
          </w:p>
        </w:tc>
        <w:tc>
          <w:tcPr>
            <w:tcW w:w="1804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учебника</w:t>
            </w:r>
            <w:r w:rsidR="00D1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FD70BF" w:rsidRPr="006615CD" w:rsidRDefault="002B3BDE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подтверждать примерами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</w:t>
            </w:r>
            <w:r w:rsidR="0083128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социальные факторы становления личности и конкретизировать их примерами. Использовать элементы причинно-следственного анализа при характеристике социальных параметров личности. Выделять существенные признаки общества. Показывать на конкретных примерах взаимосвязь основных сфер общественной жизни. Характеризовать основные признаки </w:t>
            </w:r>
            <w:proofErr w:type="spellStart"/>
            <w:proofErr w:type="gramStart"/>
            <w:r w:rsidR="0083128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proofErr w:type="gramEnd"/>
            <w:r w:rsidR="0083128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общества. Сравнивать их по отдельным параметрам. </w:t>
            </w:r>
            <w:r w:rsidR="0083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смысл понятия «общественный прогресс». Приводить примеры прогрессивных и регрессивных изменений в обществе. </w:t>
            </w:r>
          </w:p>
        </w:tc>
        <w:tc>
          <w:tcPr>
            <w:tcW w:w="2886" w:type="dxa"/>
            <w:vMerge w:val="restart"/>
          </w:tcPr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УУД: осознавать, какое значение и смысл имеет для меня </w:t>
            </w:r>
            <w:r w:rsidR="00D1633D">
              <w:rPr>
                <w:rFonts w:ascii="Times New Roman" w:hAnsi="Times New Roman" w:cs="Times New Roman"/>
                <w:sz w:val="24"/>
                <w:szCs w:val="24"/>
              </w:rPr>
              <w:t>жизнь в человеческом обществе, общественный прогресс для развития человека как личности</w:t>
            </w:r>
          </w:p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объяснять значение слов, используя справочную литературу или материалы Интернета; устанавливать соответствие между понятиями и определениями</w:t>
            </w:r>
          </w:p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 УУД: </w:t>
            </w:r>
            <w:r w:rsidR="00D1633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извлекать социальную информацию из педагогически адаптированных источников разного типа.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УУД:</w:t>
            </w:r>
          </w:p>
          <w:p w:rsidR="00D0579E" w:rsidRPr="006615CD" w:rsidRDefault="00D1633D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свою деятельность, проводить рефлексию </w:t>
            </w:r>
          </w:p>
        </w:tc>
      </w:tr>
      <w:tr w:rsidR="0020713D" w:rsidRPr="006615CD" w:rsidTr="0020713D">
        <w:tc>
          <w:tcPr>
            <w:tcW w:w="939" w:type="dxa"/>
          </w:tcPr>
          <w:p w:rsidR="00D0579E" w:rsidRPr="006615CD" w:rsidRDefault="00D0579E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D0579E" w:rsidRPr="006615CD" w:rsidRDefault="002B3BDE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804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D0579E" w:rsidRPr="006615CD" w:rsidRDefault="0020713D" w:rsidP="00D16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D1633D">
              <w:rPr>
                <w:rFonts w:ascii="Times New Roman" w:hAnsi="Times New Roman" w:cs="Times New Roman"/>
                <w:sz w:val="24"/>
                <w:szCs w:val="24"/>
              </w:rPr>
              <w:t>Типы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vMerge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D0579E" w:rsidRPr="006615CD" w:rsidRDefault="00D0579E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D0579E" w:rsidRPr="006615CD" w:rsidRDefault="002B3BDE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804" w:type="dxa"/>
          </w:tcPr>
          <w:p w:rsidR="00D0579E" w:rsidRPr="006615CD" w:rsidRDefault="00D163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2292" w:type="dxa"/>
          </w:tcPr>
          <w:p w:rsidR="00D0579E" w:rsidRPr="006615CD" w:rsidRDefault="00D163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рабочей тетради</w:t>
            </w:r>
          </w:p>
        </w:tc>
        <w:tc>
          <w:tcPr>
            <w:tcW w:w="2788" w:type="dxa"/>
            <w:vMerge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D0579E" w:rsidRPr="006615CD" w:rsidRDefault="00D0579E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D0579E" w:rsidRPr="006615CD" w:rsidRDefault="002B3BDE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1804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2788" w:type="dxa"/>
            <w:vMerge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D0579E" w:rsidRPr="006615CD" w:rsidRDefault="00D0579E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D0579E" w:rsidRPr="006615CD" w:rsidRDefault="00D0579E" w:rsidP="00D16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Урок рефлексии  по теме: «</w:t>
            </w:r>
            <w:r w:rsidR="00D1633D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заданиям</w:t>
            </w:r>
          </w:p>
        </w:tc>
        <w:tc>
          <w:tcPr>
            <w:tcW w:w="2788" w:type="dxa"/>
            <w:vMerge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D0579E" w:rsidRPr="006615CD" w:rsidRDefault="00D0579E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D0579E" w:rsidRPr="006615CD" w:rsidRDefault="00D0579E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 по теме: </w:t>
            </w:r>
            <w:r w:rsidR="00D1633D" w:rsidRPr="00661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633D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  <w:r w:rsidR="00D1633D" w:rsidRPr="00661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D0579E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88" w:type="dxa"/>
            <w:vMerge/>
          </w:tcPr>
          <w:p w:rsidR="00D0579E" w:rsidRPr="006615CD" w:rsidRDefault="00D0579E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0579E" w:rsidRPr="006615CD" w:rsidRDefault="00D0579E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1633D" w:rsidRPr="006615CD" w:rsidTr="00060156">
        <w:tc>
          <w:tcPr>
            <w:tcW w:w="15417" w:type="dxa"/>
            <w:gridSpan w:val="7"/>
          </w:tcPr>
          <w:p w:rsidR="00D1633D" w:rsidRDefault="00D1633D" w:rsidP="00D1633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33D" w:rsidRDefault="00D1633D" w:rsidP="00D1633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33D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Сфера духовной жизни</w:t>
            </w:r>
            <w:r w:rsidR="0051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(8 часов)</w:t>
            </w:r>
          </w:p>
          <w:p w:rsidR="00D1633D" w:rsidRPr="00D1633D" w:rsidRDefault="00D1633D" w:rsidP="00D1633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D1633D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804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788" w:type="dxa"/>
            <w:vMerge w:val="restart"/>
          </w:tcPr>
          <w:p w:rsidR="00FD70BF" w:rsidRPr="006615CD" w:rsidRDefault="007527E0" w:rsidP="007527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описывать явления духовной культуры. Характеризовать основные принципы морали. Объяснять и конкретизировать фактами социальной жизни роль морали в жизни общества. Оценивать значение образования и науки в информационном обществе. Характеризовать образовательную политику Российского государства и систему образования в Российской Федерации, используя конкретные примеры. Определять сущностные характеристики религии</w:t>
            </w:r>
            <w:r w:rsidR="00514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сущность и значение веротерпимости. </w:t>
            </w:r>
          </w:p>
        </w:tc>
        <w:tc>
          <w:tcPr>
            <w:tcW w:w="2886" w:type="dxa"/>
            <w:vMerge w:val="restart"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УУД: </w:t>
            </w:r>
            <w:r w:rsidR="007527E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моральную сторону ситуации,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собственное мнение, </w:t>
            </w:r>
            <w:r w:rsidR="007527E0">
              <w:rPr>
                <w:rFonts w:ascii="Times New Roman" w:hAnsi="Times New Roman" w:cs="Times New Roman"/>
                <w:sz w:val="24"/>
                <w:szCs w:val="24"/>
              </w:rPr>
              <w:t xml:space="preserve"> давать нравственные оценки собственным поступкам, поведению других людей,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отвечая на вопросы</w:t>
            </w:r>
            <w:r w:rsidR="00514FF4">
              <w:rPr>
                <w:rFonts w:ascii="Times New Roman" w:hAnsi="Times New Roman" w:cs="Times New Roman"/>
                <w:sz w:val="24"/>
                <w:szCs w:val="24"/>
              </w:rPr>
              <w:t xml:space="preserve">. Оценивать свое отношение к религии и атеизму. </w:t>
            </w:r>
          </w:p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FD70BF" w:rsidRPr="006615CD" w:rsidRDefault="007527E0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 о достижениях и проблемах развития культуры из адаптированных педагогических источников</w:t>
            </w:r>
          </w:p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распределять задания по группам; уметь слушать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вступать в диалог</w:t>
            </w:r>
          </w:p>
          <w:p w:rsidR="00FD70BF" w:rsidRPr="006615CD" w:rsidRDefault="00FD70BF" w:rsidP="007527E0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оценивать результаты </w:t>
            </w:r>
            <w:r w:rsidR="007527E0">
              <w:rPr>
                <w:rFonts w:ascii="Times New Roman" w:hAnsi="Times New Roman" w:cs="Times New Roman"/>
                <w:sz w:val="24"/>
                <w:szCs w:val="24"/>
              </w:rPr>
              <w:t>своего труда</w:t>
            </w: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D1633D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1804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в учебнике</w:t>
            </w:r>
          </w:p>
        </w:tc>
        <w:tc>
          <w:tcPr>
            <w:tcW w:w="2788" w:type="dxa"/>
            <w:vMerge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D1633D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804" w:type="dxa"/>
          </w:tcPr>
          <w:p w:rsidR="00FD70BF" w:rsidRPr="006615CD" w:rsidRDefault="004A0B6A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2292" w:type="dxa"/>
          </w:tcPr>
          <w:p w:rsidR="00FD70BF" w:rsidRPr="006615CD" w:rsidRDefault="004A0B6A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в</w:t>
            </w:r>
            <w:r w:rsidR="0075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</w:p>
        </w:tc>
        <w:tc>
          <w:tcPr>
            <w:tcW w:w="2788" w:type="dxa"/>
            <w:vMerge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D1633D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 – это ответственность </w:t>
            </w:r>
          </w:p>
        </w:tc>
        <w:tc>
          <w:tcPr>
            <w:tcW w:w="1804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88" w:type="dxa"/>
            <w:vMerge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514FF4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</w:t>
            </w:r>
            <w:r w:rsidR="00D1633D">
              <w:rPr>
                <w:rFonts w:ascii="Times New Roman" w:hAnsi="Times New Roman" w:cs="Times New Roman"/>
                <w:sz w:val="24"/>
                <w:szCs w:val="24"/>
              </w:rPr>
              <w:t>аука в современном обществе</w:t>
            </w:r>
          </w:p>
        </w:tc>
        <w:tc>
          <w:tcPr>
            <w:tcW w:w="1804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учебника</w:t>
            </w:r>
          </w:p>
        </w:tc>
        <w:tc>
          <w:tcPr>
            <w:tcW w:w="2788" w:type="dxa"/>
            <w:vMerge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934EA2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804" w:type="dxa"/>
          </w:tcPr>
          <w:p w:rsidR="00FD70BF" w:rsidRPr="006615CD" w:rsidRDefault="007527E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FD70BF" w:rsidRPr="006615CD" w:rsidRDefault="0020713D" w:rsidP="007527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E0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2788" w:type="dxa"/>
            <w:vMerge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FD70BF" w:rsidP="0093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Урок рефлексии   по теме: «</w:t>
            </w:r>
            <w:r w:rsidR="00934EA2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1804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заданиям</w:t>
            </w:r>
          </w:p>
        </w:tc>
        <w:tc>
          <w:tcPr>
            <w:tcW w:w="2788" w:type="dxa"/>
            <w:vMerge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3D" w:rsidRPr="006615CD" w:rsidTr="0020713D">
        <w:tc>
          <w:tcPr>
            <w:tcW w:w="939" w:type="dxa"/>
          </w:tcPr>
          <w:p w:rsidR="00FD70BF" w:rsidRPr="006615CD" w:rsidRDefault="00FD70BF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FD70BF" w:rsidRPr="006615CD" w:rsidRDefault="00FD70BF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  по теме: </w:t>
            </w:r>
            <w:r w:rsidR="00934EA2" w:rsidRPr="00661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EA2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  <w:r w:rsidR="00934EA2" w:rsidRPr="00661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FD70BF" w:rsidRPr="006615CD" w:rsidRDefault="0020713D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88" w:type="dxa"/>
            <w:vMerge/>
          </w:tcPr>
          <w:p w:rsidR="00FD70BF" w:rsidRPr="006615CD" w:rsidRDefault="00FD70BF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D70BF" w:rsidRPr="006615CD" w:rsidRDefault="00FD70BF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4FF4" w:rsidRPr="006615CD" w:rsidTr="00383D0D">
        <w:tc>
          <w:tcPr>
            <w:tcW w:w="15417" w:type="dxa"/>
            <w:gridSpan w:val="7"/>
          </w:tcPr>
          <w:p w:rsidR="00514FF4" w:rsidRDefault="00514FF4" w:rsidP="00514FF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4FF4" w:rsidRDefault="00514FF4" w:rsidP="00514FF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Социальная сфера (5 часов)</w:t>
            </w:r>
          </w:p>
          <w:p w:rsidR="00514FF4" w:rsidRPr="00514FF4" w:rsidRDefault="00514FF4" w:rsidP="00514FF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99" w:rsidRPr="006615CD" w:rsidTr="00CD5E99">
        <w:tc>
          <w:tcPr>
            <w:tcW w:w="939" w:type="dxa"/>
          </w:tcPr>
          <w:p w:rsidR="00CD5E99" w:rsidRPr="006615CD" w:rsidRDefault="00CD5E99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D5E99" w:rsidRPr="006615CD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0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Описывать социальную структуру общества. Выявлять и отличать различные социальные общности и группы. Раскрывать понятие «Социальное неравенство», называть причины социального неравенства. Описывать социальную дифференциацию общества. Объяснять взаимодействие социальных общностей и групп на конкретных примерах. Характеризовать и подтверждать примерами этнические и национальные различия. Описывать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«социальный пол». Выявлять реальные связи и зависимости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гендером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требованиями к поведению человека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собственные действия и отношения с другими людьми с позиции толерантности, формировать непримиримое отношение к проявлениям национальной нетерпимости в повседневной жизни. </w:t>
            </w:r>
          </w:p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информацию из источника; характеризовать и конкретизировать примерами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различных социальных групп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 xml:space="preserve">, подбирать материал и готовить компьютерную презентацию, 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разделившись на группы</w:t>
            </w:r>
            <w:proofErr w:type="gramEnd"/>
          </w:p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Регулятивные УУД: проверять и оценивать результаты работы</w:t>
            </w:r>
          </w:p>
        </w:tc>
      </w:tr>
      <w:tr w:rsidR="00CD5E99" w:rsidRPr="006615CD" w:rsidTr="0020713D">
        <w:tc>
          <w:tcPr>
            <w:tcW w:w="939" w:type="dxa"/>
          </w:tcPr>
          <w:p w:rsidR="00CD5E99" w:rsidRPr="006615CD" w:rsidRDefault="00CD5E99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D5E99" w:rsidRPr="006615CD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80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CD5E99" w:rsidRPr="006615CD" w:rsidRDefault="00CD5E99" w:rsidP="007B64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B530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498">
              <w:rPr>
                <w:rFonts w:ascii="Times New Roman" w:hAnsi="Times New Roman" w:cs="Times New Roman"/>
                <w:sz w:val="24"/>
                <w:szCs w:val="24"/>
              </w:rPr>
              <w:t>оциальные роли современного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vMerge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99" w:rsidRPr="006615CD" w:rsidTr="0020713D">
        <w:tc>
          <w:tcPr>
            <w:tcW w:w="939" w:type="dxa"/>
          </w:tcPr>
          <w:p w:rsidR="00CD5E99" w:rsidRPr="006615CD" w:rsidRDefault="00CD5E99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D5E99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  <w:p w:rsidR="00CD5E99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Pr="006615CD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теме урока</w:t>
            </w:r>
          </w:p>
        </w:tc>
        <w:tc>
          <w:tcPr>
            <w:tcW w:w="2788" w:type="dxa"/>
            <w:vMerge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99" w:rsidRPr="006615CD" w:rsidTr="00683530">
        <w:tc>
          <w:tcPr>
            <w:tcW w:w="939" w:type="dxa"/>
          </w:tcPr>
          <w:p w:rsidR="00CD5E99" w:rsidRPr="006615CD" w:rsidRDefault="00CD5E99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D5E99" w:rsidRPr="006615CD" w:rsidRDefault="00CD5E99" w:rsidP="0066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</w:t>
            </w:r>
          </w:p>
        </w:tc>
        <w:tc>
          <w:tcPr>
            <w:tcW w:w="180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CD5E99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в учебнике</w:t>
            </w: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99" w:rsidRPr="006615CD" w:rsidTr="00683530">
        <w:tc>
          <w:tcPr>
            <w:tcW w:w="939" w:type="dxa"/>
          </w:tcPr>
          <w:p w:rsidR="00CD5E99" w:rsidRPr="006615CD" w:rsidRDefault="00CD5E99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CD5E99" w:rsidRPr="006615CD" w:rsidRDefault="00CD5E99" w:rsidP="00CD5E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Урок контроля  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CD5E99" w:rsidRPr="006615CD" w:rsidRDefault="00CD5E99" w:rsidP="008E7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CD5E99" w:rsidRPr="006615CD" w:rsidRDefault="00CD5E99" w:rsidP="008E7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CD5E99" w:rsidRPr="006615CD" w:rsidRDefault="00CD5E99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CD5E99" w:rsidRPr="006615CD" w:rsidRDefault="00CD5E99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8479F">
        <w:tc>
          <w:tcPr>
            <w:tcW w:w="15417" w:type="dxa"/>
            <w:gridSpan w:val="7"/>
          </w:tcPr>
          <w:p w:rsidR="007B6498" w:rsidRDefault="007B6498" w:rsidP="007B649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98" w:rsidRDefault="007B6498" w:rsidP="007B649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498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«Экономика»</w:t>
            </w:r>
            <w:r w:rsidR="00156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 часов)</w:t>
            </w:r>
          </w:p>
          <w:p w:rsidR="007B6498" w:rsidRPr="007B6498" w:rsidRDefault="007B6498" w:rsidP="007B649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80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Терминологическое лото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7B6498" w:rsidRPr="006615CD" w:rsidRDefault="007F00BC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явления экономической жизни. Уметь объяснять решающую роль производства в экономике, а также влияние изменений экономического развития государства на социальный состав общества. Называть и характеризовать виды экономической деятельности, факторы производства. Объяснять </w:t>
            </w:r>
            <w:r w:rsidR="00156D10">
              <w:rPr>
                <w:rFonts w:ascii="Times New Roman" w:hAnsi="Times New Roman" w:cs="Times New Roman"/>
                <w:sz w:val="24"/>
                <w:szCs w:val="24"/>
              </w:rPr>
              <w:t>ограниченность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r w:rsidR="00156D1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суть проблемы экономического выбора. Различать и</w:t>
            </w:r>
            <w:r w:rsidR="0015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основные типы экономических систем. Характеризовать рыночные отношения.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функции государства. </w:t>
            </w:r>
            <w:r w:rsidR="00156D10">
              <w:rPr>
                <w:rFonts w:ascii="Times New Roman" w:hAnsi="Times New Roman" w:cs="Times New Roman"/>
                <w:sz w:val="24"/>
                <w:szCs w:val="24"/>
              </w:rPr>
              <w:t>Характеризовать безработицу как состояние рынка. Приводить примеры экономической деятельности производителей и потребителей. Раскрывать и конкретизировать понятие «государственный бюджет».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156D10" w:rsidRPr="00156D10" w:rsidRDefault="00156D10" w:rsidP="006615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156D10" w:rsidRDefault="00156D10" w:rsidP="00156D10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выявлять мотивы экономической деятельности, высказывать собственное мнение, отвечая на вопросы</w:t>
            </w:r>
          </w:p>
          <w:p w:rsidR="007B6498" w:rsidRDefault="00156D10" w:rsidP="0015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r w:rsidRPr="00A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документы и социальные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Находить и извлекать социальную информацию об экономике и производстве из педагогически адаптированных источников различного типа</w:t>
            </w:r>
          </w:p>
          <w:p w:rsidR="00156D10" w:rsidRDefault="00156D10" w:rsidP="00156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56D10" w:rsidRDefault="00156D10" w:rsidP="001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CD"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по группам; уметь слушать и вступать в диалог</w:t>
            </w:r>
          </w:p>
          <w:p w:rsidR="00156D10" w:rsidRDefault="00156D10" w:rsidP="001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156D10" w:rsidRPr="00156D10" w:rsidRDefault="00156D10" w:rsidP="001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деятельность, объективно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своего труда</w:t>
            </w: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80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рабочей тетради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80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80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«Типы экономических систем»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80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7B6498" w:rsidRDefault="00795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804" w:type="dxa"/>
          </w:tcPr>
          <w:p w:rsidR="007B6498" w:rsidRDefault="00795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7B6498" w:rsidRDefault="00795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представление предпринимателя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804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данных, статей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804" w:type="dxa"/>
          </w:tcPr>
          <w:p w:rsidR="007B6498" w:rsidRDefault="00795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7B6498" w:rsidRDefault="00795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804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2292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в рабочей тетради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804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 в группах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804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безработицы»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804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292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периодическими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изданиями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4549D2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 w:rsidR="007B6498">
              <w:rPr>
                <w:rFonts w:ascii="Times New Roman" w:hAnsi="Times New Roman" w:cs="Times New Roman"/>
                <w:sz w:val="24"/>
                <w:szCs w:val="24"/>
              </w:rPr>
              <w:t>по теме «Экономика»</w:t>
            </w:r>
          </w:p>
        </w:tc>
        <w:tc>
          <w:tcPr>
            <w:tcW w:w="1804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7B6498" w:rsidRDefault="004549D2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88" w:type="dxa"/>
            <w:vMerge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98" w:rsidRPr="006615CD" w:rsidTr="002B1651">
        <w:tc>
          <w:tcPr>
            <w:tcW w:w="939" w:type="dxa"/>
          </w:tcPr>
          <w:p w:rsidR="007B6498" w:rsidRPr="006615CD" w:rsidRDefault="007B6498" w:rsidP="006615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7B6498" w:rsidRDefault="005B5E92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4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92" w:type="dxa"/>
          </w:tcPr>
          <w:p w:rsidR="007B6498" w:rsidRDefault="00861000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7B6498" w:rsidRPr="006615CD" w:rsidRDefault="007B6498" w:rsidP="0066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7B6498" w:rsidRPr="006615CD" w:rsidRDefault="007B6498" w:rsidP="006615C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5C93" w:rsidRPr="00156D10" w:rsidRDefault="00825C93" w:rsidP="00156D10">
      <w:pPr>
        <w:pStyle w:val="aa"/>
        <w:shd w:val="clear" w:color="auto" w:fill="FFFFFF"/>
        <w:spacing w:before="0" w:beforeAutospacing="0" w:after="0" w:afterAutospacing="0"/>
        <w:contextualSpacing/>
        <w:jc w:val="both"/>
        <w:sectPr w:rsidR="00825C93" w:rsidRPr="00156D10" w:rsidSect="00EC15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7236" w:rsidRDefault="00E77236" w:rsidP="00825C93"/>
    <w:sectPr w:rsidR="00E77236" w:rsidSect="00EC1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CE" w:rsidRDefault="008F35CE" w:rsidP="00102662">
      <w:pPr>
        <w:spacing w:after="0" w:line="240" w:lineRule="auto"/>
      </w:pPr>
      <w:r>
        <w:separator/>
      </w:r>
    </w:p>
  </w:endnote>
  <w:endnote w:type="continuationSeparator" w:id="0">
    <w:p w:rsidR="008F35CE" w:rsidRDefault="008F35CE" w:rsidP="0010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CE" w:rsidRDefault="008F35CE" w:rsidP="00102662">
      <w:pPr>
        <w:spacing w:after="0" w:line="240" w:lineRule="auto"/>
      </w:pPr>
      <w:r>
        <w:separator/>
      </w:r>
    </w:p>
  </w:footnote>
  <w:footnote w:type="continuationSeparator" w:id="0">
    <w:p w:rsidR="008F35CE" w:rsidRDefault="008F35CE" w:rsidP="0010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E6D99"/>
    <w:multiLevelType w:val="hybridMultilevel"/>
    <w:tmpl w:val="AAB695D4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77541"/>
    <w:multiLevelType w:val="hybridMultilevel"/>
    <w:tmpl w:val="1D5A4DA2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E0383"/>
    <w:multiLevelType w:val="hybridMultilevel"/>
    <w:tmpl w:val="AD9236EE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484B9B"/>
    <w:multiLevelType w:val="hybridMultilevel"/>
    <w:tmpl w:val="6F90534C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507E"/>
    <w:multiLevelType w:val="hybridMultilevel"/>
    <w:tmpl w:val="6792B988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025B"/>
    <w:multiLevelType w:val="hybridMultilevel"/>
    <w:tmpl w:val="08D8A434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71A31"/>
    <w:multiLevelType w:val="hybridMultilevel"/>
    <w:tmpl w:val="E904D1B4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DEC"/>
    <w:multiLevelType w:val="hybridMultilevel"/>
    <w:tmpl w:val="DEFE4098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0CD0"/>
    <w:multiLevelType w:val="hybridMultilevel"/>
    <w:tmpl w:val="5602EBD8"/>
    <w:lvl w:ilvl="0" w:tplc="927C454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F46902"/>
    <w:multiLevelType w:val="hybridMultilevel"/>
    <w:tmpl w:val="8F98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006B8"/>
    <w:multiLevelType w:val="hybridMultilevel"/>
    <w:tmpl w:val="00784A2E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C3228"/>
    <w:multiLevelType w:val="hybridMultilevel"/>
    <w:tmpl w:val="A110760C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BEC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F300E"/>
    <w:multiLevelType w:val="hybridMultilevel"/>
    <w:tmpl w:val="8EB0815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91728"/>
    <w:multiLevelType w:val="hybridMultilevel"/>
    <w:tmpl w:val="267A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1828"/>
    <w:multiLevelType w:val="hybridMultilevel"/>
    <w:tmpl w:val="BBB6CF6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B7716"/>
    <w:multiLevelType w:val="hybridMultilevel"/>
    <w:tmpl w:val="6C208290"/>
    <w:lvl w:ilvl="0" w:tplc="FC2EF6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C93"/>
    <w:rsid w:val="00030D53"/>
    <w:rsid w:val="00040C22"/>
    <w:rsid w:val="00085ED5"/>
    <w:rsid w:val="00102662"/>
    <w:rsid w:val="00156D10"/>
    <w:rsid w:val="0017478A"/>
    <w:rsid w:val="00177FDD"/>
    <w:rsid w:val="0020713D"/>
    <w:rsid w:val="002138CF"/>
    <w:rsid w:val="00232748"/>
    <w:rsid w:val="0026490B"/>
    <w:rsid w:val="002B09AF"/>
    <w:rsid w:val="002B3BDE"/>
    <w:rsid w:val="002C4665"/>
    <w:rsid w:val="002F258D"/>
    <w:rsid w:val="0045459D"/>
    <w:rsid w:val="004549D2"/>
    <w:rsid w:val="0045725C"/>
    <w:rsid w:val="00465E0D"/>
    <w:rsid w:val="00471DD5"/>
    <w:rsid w:val="004A0B6A"/>
    <w:rsid w:val="004C0643"/>
    <w:rsid w:val="00500BCB"/>
    <w:rsid w:val="00514FF4"/>
    <w:rsid w:val="005B5E92"/>
    <w:rsid w:val="005C4AEC"/>
    <w:rsid w:val="006615CD"/>
    <w:rsid w:val="006742E0"/>
    <w:rsid w:val="006A2E50"/>
    <w:rsid w:val="006F6CD6"/>
    <w:rsid w:val="00714E5E"/>
    <w:rsid w:val="007527E0"/>
    <w:rsid w:val="00795498"/>
    <w:rsid w:val="007B2C9A"/>
    <w:rsid w:val="007B38C9"/>
    <w:rsid w:val="007B6498"/>
    <w:rsid w:val="007E118C"/>
    <w:rsid w:val="007F00BC"/>
    <w:rsid w:val="007F438D"/>
    <w:rsid w:val="00825C93"/>
    <w:rsid w:val="0083128A"/>
    <w:rsid w:val="00835CD6"/>
    <w:rsid w:val="008479FD"/>
    <w:rsid w:val="00861000"/>
    <w:rsid w:val="0086608E"/>
    <w:rsid w:val="008950EE"/>
    <w:rsid w:val="008C0788"/>
    <w:rsid w:val="008F35CE"/>
    <w:rsid w:val="00934EA2"/>
    <w:rsid w:val="00A1592C"/>
    <w:rsid w:val="00A71080"/>
    <w:rsid w:val="00AB2E4B"/>
    <w:rsid w:val="00AD2038"/>
    <w:rsid w:val="00B353FE"/>
    <w:rsid w:val="00B53019"/>
    <w:rsid w:val="00B715B0"/>
    <w:rsid w:val="00BC64DF"/>
    <w:rsid w:val="00BE3BE2"/>
    <w:rsid w:val="00C07B68"/>
    <w:rsid w:val="00C4670D"/>
    <w:rsid w:val="00CB3973"/>
    <w:rsid w:val="00CD5E99"/>
    <w:rsid w:val="00CE4E02"/>
    <w:rsid w:val="00D0579E"/>
    <w:rsid w:val="00D132D5"/>
    <w:rsid w:val="00D1633D"/>
    <w:rsid w:val="00D971DD"/>
    <w:rsid w:val="00DF6F3C"/>
    <w:rsid w:val="00E529B6"/>
    <w:rsid w:val="00E61643"/>
    <w:rsid w:val="00E77236"/>
    <w:rsid w:val="00E80E30"/>
    <w:rsid w:val="00E94F07"/>
    <w:rsid w:val="00EB1CA3"/>
    <w:rsid w:val="00EC15C2"/>
    <w:rsid w:val="00EC34CF"/>
    <w:rsid w:val="00FA09AB"/>
    <w:rsid w:val="00FB0AE9"/>
    <w:rsid w:val="00FD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C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C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0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2662"/>
  </w:style>
  <w:style w:type="paragraph" w:styleId="a8">
    <w:name w:val="footer"/>
    <w:basedOn w:val="a"/>
    <w:link w:val="a9"/>
    <w:uiPriority w:val="99"/>
    <w:semiHidden/>
    <w:unhideWhenUsed/>
    <w:rsid w:val="0010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2662"/>
  </w:style>
  <w:style w:type="paragraph" w:styleId="aa">
    <w:name w:val="Normal (Web)"/>
    <w:basedOn w:val="a"/>
    <w:uiPriority w:val="99"/>
    <w:unhideWhenUsed/>
    <w:rsid w:val="00F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D70BF"/>
    <w:rPr>
      <w:b/>
      <w:bCs/>
    </w:rPr>
  </w:style>
  <w:style w:type="character" w:customStyle="1" w:styleId="apple-converted-space">
    <w:name w:val="apple-converted-space"/>
    <w:basedOn w:val="a0"/>
    <w:rsid w:val="00FD70BF"/>
  </w:style>
  <w:style w:type="paragraph" w:styleId="ac">
    <w:name w:val="Balloon Text"/>
    <w:basedOn w:val="a"/>
    <w:link w:val="ad"/>
    <w:uiPriority w:val="99"/>
    <w:semiHidden/>
    <w:unhideWhenUsed/>
    <w:rsid w:val="004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725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A2E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mernaia-osnovnaia-obrazovatelnaia-programma-srednego-obshchego-obrazovani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МОАУ СОШ № 1</dc:creator>
  <cp:lastModifiedBy>ASUS</cp:lastModifiedBy>
  <cp:revision>27</cp:revision>
  <cp:lastPrinted>2014-09-19T22:00:00Z</cp:lastPrinted>
  <dcterms:created xsi:type="dcterms:W3CDTF">2015-09-17T11:27:00Z</dcterms:created>
  <dcterms:modified xsi:type="dcterms:W3CDTF">2022-09-11T06:14:00Z</dcterms:modified>
</cp:coreProperties>
</file>