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4A" w:rsidRPr="00B57B89" w:rsidRDefault="002E634A" w:rsidP="002E634A">
      <w:pPr>
        <w:ind w:right="85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49D9755" wp14:editId="1CC37578">
            <wp:extent cx="6912935" cy="3581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989" cy="35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E634A" w:rsidRPr="002E634A" w:rsidRDefault="002E634A" w:rsidP="002E634A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4A"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Pr="002E634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E634A" w:rsidRPr="002E634A" w:rsidRDefault="002E634A" w:rsidP="002E634A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2E634A" w:rsidRPr="002E634A" w:rsidRDefault="002E634A" w:rsidP="002E634A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 xml:space="preserve">  __</w:t>
      </w:r>
      <w:r w:rsidR="0042649D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2E634A">
        <w:rPr>
          <w:rFonts w:ascii="Times New Roman" w:hAnsi="Times New Roman" w:cs="Times New Roman"/>
          <w:sz w:val="24"/>
          <w:szCs w:val="24"/>
        </w:rPr>
        <w:t>__</w:t>
      </w:r>
    </w:p>
    <w:p w:rsidR="002E634A" w:rsidRPr="002E634A" w:rsidRDefault="002E634A" w:rsidP="002E634A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2E634A" w:rsidRPr="002E634A" w:rsidRDefault="002E634A" w:rsidP="002E634A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2E634A" w:rsidRPr="002E634A" w:rsidRDefault="002E634A" w:rsidP="002E634A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2E634A" w:rsidRPr="002E634A" w:rsidRDefault="002E634A" w:rsidP="002E634A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634A">
        <w:rPr>
          <w:rFonts w:ascii="Times New Roman" w:hAnsi="Times New Roman" w:cs="Times New Roman"/>
          <w:sz w:val="24"/>
          <w:szCs w:val="24"/>
          <w:u w:val="single"/>
        </w:rPr>
        <w:t>Примерных программ основного общего образования, авторских программ</w:t>
      </w:r>
    </w:p>
    <w:p w:rsidR="002E634A" w:rsidRPr="002E634A" w:rsidRDefault="002E634A" w:rsidP="002E634A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634A">
        <w:rPr>
          <w:rFonts w:ascii="Times New Roman" w:hAnsi="Times New Roman" w:cs="Times New Roman"/>
          <w:sz w:val="24"/>
          <w:szCs w:val="24"/>
          <w:u w:val="single"/>
        </w:rPr>
        <w:t xml:space="preserve">под редакцией 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Н.Я.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Виленкин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В.И. Жохов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А.С.Чесноков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С.И.Шварцбурд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«Математика 6 класс», учебник для общеобразовательных учреждений, 34- издание, </w:t>
      </w:r>
      <w:proofErr w:type="spellStart"/>
      <w:proofErr w:type="gram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стереотипное;М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Мнемозина, 2015г.</w:t>
      </w:r>
    </w:p>
    <w:p w:rsidR="002E634A" w:rsidRPr="002E634A" w:rsidRDefault="002E634A" w:rsidP="002E634A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(указать примерную программу/программы, год издания при наличии)</w:t>
      </w:r>
    </w:p>
    <w:p w:rsidR="002E634A" w:rsidRPr="002E634A" w:rsidRDefault="002E634A" w:rsidP="002E634A">
      <w:pPr>
        <w:spacing w:line="240" w:lineRule="auto"/>
        <w:ind w:left="1701" w:right="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634A" w:rsidRPr="002E634A" w:rsidRDefault="002E634A" w:rsidP="002E634A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 xml:space="preserve">Для    </w:t>
      </w:r>
      <w:r w:rsidRPr="002E634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E6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2E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34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E634A" w:rsidRPr="002E634A" w:rsidRDefault="002E634A" w:rsidP="002E634A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Pr="002E634A">
        <w:rPr>
          <w:rFonts w:ascii="Times New Roman" w:hAnsi="Times New Roman" w:cs="Times New Roman"/>
          <w:b/>
          <w:sz w:val="24"/>
          <w:szCs w:val="24"/>
          <w:u w:val="single"/>
        </w:rPr>
        <w:t>1 год.</w:t>
      </w:r>
    </w:p>
    <w:p w:rsidR="002E634A" w:rsidRPr="002E634A" w:rsidRDefault="002E634A" w:rsidP="002E634A">
      <w:pPr>
        <w:ind w:left="851" w:right="8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4A" w:rsidRP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34A">
        <w:rPr>
          <w:rFonts w:ascii="Times New Roman" w:hAnsi="Times New Roman" w:cs="Times New Roman"/>
          <w:b/>
          <w:sz w:val="24"/>
          <w:szCs w:val="24"/>
        </w:rPr>
        <w:t>Количество часов по программе: 17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E634A" w:rsidRP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34A">
        <w:rPr>
          <w:rFonts w:ascii="Times New Roman" w:hAnsi="Times New Roman" w:cs="Times New Roman"/>
          <w:b/>
          <w:sz w:val="24"/>
          <w:szCs w:val="24"/>
        </w:rPr>
        <w:t>Количество часов в неделю: 5</w:t>
      </w:r>
    </w:p>
    <w:p w:rsidR="002E634A" w:rsidRP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Составитель: ФЕТИСОВ И.С.</w:t>
      </w:r>
    </w:p>
    <w:p w:rsidR="002E634A" w:rsidRP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E634A"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 </w:t>
      </w:r>
    </w:p>
    <w:p w:rsid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(занимаемая должность)</w:t>
      </w:r>
    </w:p>
    <w:p w:rsid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E634A" w:rsidRDefault="002E634A" w:rsidP="002E634A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E634A" w:rsidRPr="002E634A" w:rsidRDefault="002E634A" w:rsidP="002E634A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2E634A" w:rsidRPr="002E634A" w:rsidRDefault="002E634A" w:rsidP="002E634A">
      <w:pPr>
        <w:ind w:left="851" w:right="853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п. Солнечный Тверской области</w:t>
      </w:r>
    </w:p>
    <w:p w:rsidR="002E634A" w:rsidRPr="002E634A" w:rsidRDefault="002E634A" w:rsidP="002E634A">
      <w:pPr>
        <w:ind w:left="851" w:right="853"/>
        <w:jc w:val="center"/>
        <w:rPr>
          <w:rFonts w:ascii="Times New Roman" w:hAnsi="Times New Roman" w:cs="Times New Roman"/>
          <w:sz w:val="24"/>
          <w:szCs w:val="24"/>
        </w:rPr>
      </w:pPr>
      <w:r w:rsidRPr="002E634A">
        <w:rPr>
          <w:rFonts w:ascii="Times New Roman" w:hAnsi="Times New Roman" w:cs="Times New Roman"/>
          <w:sz w:val="24"/>
          <w:szCs w:val="24"/>
        </w:rPr>
        <w:t>2022 г.</w:t>
      </w:r>
    </w:p>
    <w:p w:rsidR="002E634A" w:rsidRDefault="002E634A" w:rsidP="002E634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634A" w:rsidRPr="002E634A" w:rsidRDefault="002E634A" w:rsidP="002E634A">
      <w:pPr>
        <w:shd w:val="clear" w:color="auto" w:fill="FFFFFF"/>
        <w:spacing w:after="15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8BE" w:rsidRPr="00DA18BE" w:rsidRDefault="00DA18BE" w:rsidP="00DA18BE">
      <w:pPr>
        <w:pStyle w:val="a3"/>
        <w:shd w:val="clear" w:color="auto" w:fill="FFFFFF"/>
        <w:spacing w:before="0" w:beforeAutospacing="0" w:after="150" w:afterAutospacing="0"/>
        <w:ind w:right="565"/>
        <w:rPr>
          <w:color w:val="000000"/>
        </w:rPr>
      </w:pPr>
      <w:r w:rsidRPr="00DA18BE">
        <w:rPr>
          <w:color w:val="000000"/>
        </w:rPr>
        <w:t xml:space="preserve">Адаптированная рабочая программа по математике для обучающихся с ОВЗ составлена для основной общеобразовательной школы 6 класса на основе федерального государственного образовательного стандарта основного общего образования. Примерной программы общеобразовательных учреждений по математике 5-11 классов, планируемых результатов основного общего образования по математике и ориентирована на работу по учебно-методическому комплекту 5-6 классов Н.Я. </w:t>
      </w:r>
      <w:proofErr w:type="spellStart"/>
      <w:r w:rsidRPr="00DA18BE">
        <w:rPr>
          <w:color w:val="000000"/>
        </w:rPr>
        <w:t>Виленкин</w:t>
      </w:r>
      <w:proofErr w:type="spellEnd"/>
      <w:r w:rsidRPr="00DA18BE">
        <w:rPr>
          <w:color w:val="000000"/>
        </w:rPr>
        <w:t xml:space="preserve"> и коллектив авторов.</w:t>
      </w:r>
    </w:p>
    <w:p w:rsidR="00DA18BE" w:rsidRPr="00DA18BE" w:rsidRDefault="00DA18BE" w:rsidP="00DA18BE">
      <w:pPr>
        <w:pStyle w:val="a3"/>
        <w:shd w:val="clear" w:color="auto" w:fill="FFFFFF"/>
        <w:spacing w:before="0" w:beforeAutospacing="0" w:after="150" w:afterAutospacing="0"/>
        <w:ind w:right="565"/>
        <w:rPr>
          <w:color w:val="000000"/>
        </w:rPr>
      </w:pPr>
      <w:r w:rsidRPr="00DA18BE">
        <w:rPr>
          <w:color w:val="000000"/>
        </w:rPr>
        <w:t>Нормативно-правовые документы, обес</w:t>
      </w:r>
      <w:r>
        <w:rPr>
          <w:color w:val="000000"/>
        </w:rPr>
        <w:t>печивающие реализацию программы</w:t>
      </w:r>
      <w:r w:rsidRPr="00DA18BE">
        <w:rPr>
          <w:color w:val="000000"/>
        </w:rPr>
        <w:t>:</w:t>
      </w:r>
    </w:p>
    <w:p w:rsidR="00DA18BE" w:rsidRPr="00DA18BE" w:rsidRDefault="00DA18BE" w:rsidP="00DA18BE">
      <w:pPr>
        <w:pStyle w:val="a3"/>
        <w:shd w:val="clear" w:color="auto" w:fill="FFFFFF"/>
        <w:spacing w:before="0" w:beforeAutospacing="0" w:after="150" w:afterAutospacing="0"/>
        <w:ind w:right="565"/>
        <w:rPr>
          <w:color w:val="000000"/>
        </w:rPr>
      </w:pPr>
      <w:r w:rsidRPr="00DA18BE">
        <w:rPr>
          <w:color w:val="000000"/>
        </w:rPr>
        <w:t>- Конституция Российской Федерации;</w:t>
      </w:r>
      <w:bookmarkStart w:id="0" w:name="_GoBack"/>
      <w:bookmarkEnd w:id="0"/>
    </w:p>
    <w:p w:rsidR="00DA18BE" w:rsidRPr="00DA18BE" w:rsidRDefault="00DA18BE" w:rsidP="00DA18BE">
      <w:pPr>
        <w:pStyle w:val="a3"/>
        <w:shd w:val="clear" w:color="auto" w:fill="FFFFFF"/>
        <w:spacing w:before="0" w:beforeAutospacing="0" w:after="150" w:afterAutospacing="0"/>
        <w:ind w:right="565"/>
        <w:rPr>
          <w:color w:val="000000"/>
        </w:rPr>
      </w:pPr>
      <w:r w:rsidRPr="00DA18BE">
        <w:rPr>
          <w:color w:val="000000"/>
        </w:rPr>
        <w:t>- Федеральный закон от 29.12.2012 N 273-ФЗ (ред. от 07.05.2013 с изменениями, вступившими в силу с 19.05.2013) «Об Образовании в Российской Федерации».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программы определяется прежде всего тем, что рассчитана на обучающихся, имеющих ограниченные возможности здоровья, связанных с задержкой психического развития,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правильного обучения эти дети постепенно преодолевают задержку общего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и прежде всего, потенциально сохранных возможностей развития высших психических функций.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заключается в: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логике построения учебного материала, адаптированного для обучающихся с ОВЗ;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выборе используемого дидактического материала в зависимости от психофизических особенностей детей.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систематизировании занятий для прочного усвоения материала.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личностно-ориентированный,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для успешной социализации, дальнейшего образования и трудовой деятельности обучающихся с ОВЗ.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определена 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социальных навыков, которые помогут в дальнейшем детям с ограниченными возможностями здоровья обрести доступную им степень самостоятельности в трудовой деятельности.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 коррекционными 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математики являются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у обучающихся основных мыслительных операций (анализ, синтез, сравнение, обобщение);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нормализация взаимосвязи деятельности с речью;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речи, умения использовать при пересказе соответствующую терминологию;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развитие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учебного материала по математике вызывает большие затруднения у обучающихся с ОВЗ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навыки. Учет </w:t>
      </w:r>
      <w:proofErr w:type="gram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proofErr w:type="gram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первичного жизненного опыта учащихся. Для эффективного усвоения обучающимися с ОВЗ учебного материала по алгебре в программу общеобразовательной школы внесены следующие изменения: добавлены часы на изучение тем и вопросов, имеющих практическую направленность; предусмотрены вводные уроки, резервные часы для повторения слабо усвоенных тем и решения задач; часть материала, изучается в ознакомительном плане, а некоторые, наиболее сложные вопросы исключены из рассмотрения.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детей с ОВЗ соответствуют требованиям, предъявляемым к ученикам школы общего назначения.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ОВЗ из-за особенностей своего психического развития трудно усваивают программу по математики в основном звене и в силу особенностей развития, нуждаются в дифференцированном и индивидуальном подходе, дополнительном внимании.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в календарно-тематическое планирование включается блок «Коррекционно-развивающая работа». В данном блоке указаны </w:t>
      </w:r>
      <w:proofErr w:type="gram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задачи</w:t>
      </w:r>
      <w:proofErr w:type="gram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решаемые педагогом в процессе обучения, целью которых является на основе решения развивающих упражнений развитие мыслительных операций, образного мышления, памяти, внимания, речи, а также осуществляется ликвидация пробелов в знаниях, закрепление изученного материала, отработка алгоритмов, повторение пройденного. Теория изучается без вывода сложных формул. Задачи, требующие применения сложных математических вычислений и формул, решаются в классе с помощью учителя.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контроля: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оцениванием, а также промежуточная аттестационная работа в виде итоговой контрольной работы.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проводится с целью проверки </w:t>
      </w:r>
      <w:proofErr w:type="gram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</w:t>
      </w:r>
      <w:proofErr w:type="gram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методами проверки знаний и </w:t>
      </w:r>
      <w:proofErr w:type="gramStart"/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умений</w:t>
      </w:r>
      <w:proofErr w:type="gram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содержания курса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отношения к учению, </w:t>
      </w:r>
      <w:proofErr w:type="gram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коммуникативной компетентности в общении и сотрудничестве со сверстниками, старшими и млад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 образовательной, учебно-исследовательской, творческой и других видах деятельности;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контролировать процесс и результат учебной ма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тематической деятельности;</w:t>
      </w:r>
    </w:p>
    <w:p w:rsidR="002E634A" w:rsidRPr="002E634A" w:rsidRDefault="002E634A" w:rsidP="002E634A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способности к эмоциональному вос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осуществлять контроль по образцу и вносить не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обходимые коррективы;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учебной и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в различных источниках информа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ставить цели, выбирать и соз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давать алгоритмы для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рещения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математических проблем;</w:t>
      </w:r>
    </w:p>
    <w:p w:rsidR="002E634A" w:rsidRPr="002E634A" w:rsidRDefault="002E634A" w:rsidP="002E634A">
      <w:pPr>
        <w:numPr>
          <w:ilvl w:val="0"/>
          <w:numId w:val="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способности планировать и осуществлять деятельность, направленную на решение задач исследовательского характера;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2E634A" w:rsidRPr="002E634A" w:rsidRDefault="002E634A" w:rsidP="002E634A">
      <w:pPr>
        <w:numPr>
          <w:ilvl w:val="0"/>
          <w:numId w:val="3"/>
        </w:numPr>
        <w:shd w:val="clear" w:color="auto" w:fill="FFFFFF"/>
        <w:spacing w:after="150" w:line="240" w:lineRule="auto"/>
        <w:ind w:right="56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E634A" w:rsidRPr="002E634A" w:rsidRDefault="002E634A" w:rsidP="002E634A">
      <w:pPr>
        <w:numPr>
          <w:ilvl w:val="0"/>
          <w:numId w:val="3"/>
        </w:numPr>
        <w:shd w:val="clear" w:color="auto" w:fill="FFFFFF"/>
        <w:spacing w:after="150" w:line="240" w:lineRule="auto"/>
        <w:ind w:right="56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</w:t>
      </w:r>
    </w:p>
    <w:p w:rsidR="002E634A" w:rsidRPr="002E634A" w:rsidRDefault="002E634A" w:rsidP="002E634A">
      <w:pPr>
        <w:numPr>
          <w:ilvl w:val="0"/>
          <w:numId w:val="3"/>
        </w:numPr>
        <w:shd w:val="clear" w:color="auto" w:fill="FFFFFF"/>
        <w:spacing w:after="150" w:line="240" w:lineRule="auto"/>
        <w:ind w:right="56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представлений о статистических закономерностях в реальном мире и различных способах их изучения;</w:t>
      </w:r>
    </w:p>
    <w:p w:rsidR="002E634A" w:rsidRPr="002E634A" w:rsidRDefault="002E634A" w:rsidP="002E634A">
      <w:pPr>
        <w:numPr>
          <w:ilvl w:val="0"/>
          <w:numId w:val="3"/>
        </w:numPr>
        <w:shd w:val="clear" w:color="auto" w:fill="FFFFFF"/>
        <w:spacing w:after="150" w:line="240" w:lineRule="auto"/>
        <w:ind w:right="56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E634A" w:rsidRPr="002E634A" w:rsidRDefault="002E634A" w:rsidP="002E634A">
      <w:pPr>
        <w:numPr>
          <w:ilvl w:val="0"/>
          <w:numId w:val="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пользоваться изученными математическими формулами</w:t>
      </w:r>
    </w:p>
    <w:p w:rsidR="002E634A" w:rsidRPr="002E634A" w:rsidRDefault="002E634A" w:rsidP="002E634A">
      <w:pPr>
        <w:numPr>
          <w:ilvl w:val="0"/>
          <w:numId w:val="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2E634A" w:rsidRPr="002E634A" w:rsidRDefault="002E634A" w:rsidP="002E634A">
      <w:pPr>
        <w:numPr>
          <w:ilvl w:val="0"/>
          <w:numId w:val="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</w:t>
      </w:r>
    </w:p>
    <w:tbl>
      <w:tblPr>
        <w:tblW w:w="9180" w:type="dxa"/>
        <w:tblInd w:w="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3"/>
        <w:gridCol w:w="822"/>
        <w:gridCol w:w="1695"/>
        <w:gridCol w:w="1401"/>
        <w:gridCol w:w="1579"/>
      </w:tblGrid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(« Проценты в жизни »)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1.Делимость чисел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2.Сложение и вычитание дробей с разными знаменателями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3.Умножение и деление обыкновенных дробей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4.Отношения и пропорции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5.Положительные и отрицательные числа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6.Сложение и вычитание положительных и отрицательных чисел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7.Умножение и деление положительных и отрицательных чисел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8.Решение уравнений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9.Координаты на плоскости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10.Итоговое повторение курса математики 6 класса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2E634A" w:rsidRPr="002E634A" w:rsidRDefault="002E634A" w:rsidP="002E63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Тематическое планирование по математике 6 класс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Авторы: Н.Я. </w:t>
      </w:r>
      <w:proofErr w:type="spellStart"/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Виленкин</w:t>
      </w:r>
      <w:proofErr w:type="spellEnd"/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В.И. Жохов и др., </w:t>
      </w:r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(5 часов в неделю, всего 175 часов, в </w:t>
      </w:r>
      <w:proofErr w:type="spellStart"/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т.ч</w:t>
      </w:r>
      <w:proofErr w:type="spellEnd"/>
      <w:r w:rsidRPr="002E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ВПМ «Проценты в жизни»- 35часов).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4"/>
        <w:gridCol w:w="6448"/>
        <w:gridCol w:w="1693"/>
      </w:tblGrid>
      <w:tr w:rsidR="002E634A" w:rsidRPr="002E634A" w:rsidTr="002E634A">
        <w:trPr>
          <w:trHeight w:val="42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E634A" w:rsidRPr="002E634A" w:rsidTr="002E634A">
        <w:trPr>
          <w:trHeight w:val="60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 Решение задач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на10, на 5 и на 2.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на10, на 5 и на 2. Применение признаков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История происхождения процентов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9 и 3.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9 и 3.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 Основные задачи на проценты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простые множители.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простые множители. Различные способы разложения.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числа. Алгоритм нахождения НОД.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кратное. Перебор.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кратное. Алгоритм нахождения НОК.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Решение текстовых задач на проценты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№1. 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«Делители чисел»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и диаграммы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знаменателю. Алгоритм.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знаменателю. Алгоритм.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вычитание дробей с разными знаменателями.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вычитание дробей с разными знаменателями. Алгоритм.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на кухне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вычитание дробей с разными знаменателями.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вычитание дробей с разными знаменателями.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на кухне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№2. 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«Сокращение, сложение и вычитание обыкновенных дробей».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 Алгоритм.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 Алгоритм.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 Решение примеров.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аптеке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 Решение уравнений.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 Решение задач.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6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по теме: «Сложение и вычитание смешанных чисел».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дробей. Решение уравнений и задач.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аптеке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числа. Задачи.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сбербанке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умножения. Раскрытие скобок.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умножения. Решение задач.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по теме: «Умножение обыкновенных дробей»..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Деление смешанных чисел.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Решение уравнений.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Упрощение выражений.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магазине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№5. 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«Деление дробей».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магазине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Решение текстовых задач на проценты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Решение текстовых задач на проценты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№6.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«Дробные выражения».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Основные задачи на проценты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Пропорции. Основное свойство пропорции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Пропорции. Решение уравнений и задач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зависимости. Решение задач.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№7.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«Прямая и обратная пропорциональности».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круга. Решение задач.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№8.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«Окружность и круг».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Положительные и отрицательные числа (13ч. 2ч. </w:t>
            </w:r>
            <w:proofErr w:type="spellStart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</w:t>
            </w:r>
            <w:proofErr w:type="spellEnd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на прямой. Изображение точек на координатной прямой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на прямой.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числа. Решение уравнений.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с разными числами.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№9.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«Противоположные числа и модуль».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положительных и отрицательных чисел (11ч. 2ч </w:t>
            </w:r>
            <w:proofErr w:type="spellStart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</w:t>
            </w:r>
            <w:proofErr w:type="spellEnd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на координатной прямой.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№10.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«Сложение и вычитание положительных и отрицательных чисел».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Умножение и деление положительных и отрицательных чисел (12ч. 2ч </w:t>
            </w:r>
            <w:proofErr w:type="spellStart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</w:t>
            </w:r>
            <w:proofErr w:type="spellEnd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Умножение. Решение задач.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№11.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«Умножение и деление рациональных чисел».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уравнений (14ч. 1ч. </w:t>
            </w:r>
            <w:proofErr w:type="spellStart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</w:t>
            </w:r>
            <w:proofErr w:type="spellEnd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№12.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«Раскрытие скобок».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30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Задачи на части, движение.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№13.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«Решение уравнений».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Координаты на плоскости (13ч. 1ч. </w:t>
            </w:r>
            <w:proofErr w:type="spellStart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</w:t>
            </w:r>
            <w:proofErr w:type="spellEnd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плоскость. Построение геометрических фигур.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Графики. Чтение графиков.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Графики. Построение графиков.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№14.</w:t>
            </w: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«Координатная плоскость».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8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курса математики 6 класса (21ч. 9ч. </w:t>
            </w:r>
            <w:proofErr w:type="spellStart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</w:t>
            </w:r>
            <w:proofErr w:type="spellEnd"/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Обыкновенные дроби.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магазине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Рациональные числа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Все действия с рациональными числами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аптеке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Отношения и пропорции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на кухне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Проценты в жизни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Умножение и деление дробей с разными знаменателями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16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промежуточной аттестации.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ВПМ «Проценты в жизни»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4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математика. Рекомендации на лето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34A" w:rsidRPr="002E634A" w:rsidTr="002E634A">
        <w:trPr>
          <w:trHeight w:val="3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4A" w:rsidRPr="002E634A" w:rsidRDefault="002E634A" w:rsidP="002E634A">
            <w:pPr>
              <w:spacing w:after="15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Делимость чисел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завершить изучение натуральных чисел, подготовить основу для освоения действий с обыкновенными дробями.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2.Сложение и вычитание дробей с разными знаменателями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преобразования дробей, сложения и вычитания дробей.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Умножение и деление обыкновенных дробей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обыкновенных дробей. Основные задачи на дроби.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2E634A" w:rsidRPr="002E634A" w:rsidRDefault="002E634A" w:rsidP="002E634A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Отношения и пропорции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понятия пропорции, прямой и обратной пропорциональности величин.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Положительные и отрицательные числа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обучающихся о числе путем введения отрицательных чисел.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Сложение и вычитание положительных и отрицательных чисел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положительных и отрицательных чисел.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сложения и вычитания положительных и отрицательных чисел.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Умножение и деление положительных и отрицательных чисел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арифметических действий с положительными и отрицательными числами.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уравнений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обучающихся к выполнению преобразований выражений, решению уравнений.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Координаты на плоскости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прямоугольной системой координат на плоскости.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Внутрипредметный</w:t>
      </w:r>
      <w:proofErr w:type="spellEnd"/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модуль «Проценты в жизни»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«Проценты в </w:t>
      </w:r>
      <w:proofErr w:type="spellStart"/>
      <w:proofErr w:type="gram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жизни»предназначен</w:t>
      </w:r>
      <w:proofErr w:type="spellEnd"/>
      <w:proofErr w:type="gram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для обучающихся, интересующихся математикой, но и для тех обучающихся, которые испытывают определённые трудности при усвоении программного материала, но имеют возможность проявить свою находчивость, неординарность и оригинальность мышления на материале, немного отвлечённом от программного. Проведение такого курса способствует самоопределению обучающихся при переходе к профильному обучению в средней и старшей школе.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содержание можно варьировать с учетом склонностей, интересов, уровня подготовленности детей, а также совмещать с другими формами внеклассной работы по математике.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основной формы проведения курса выбрано комбинированное тематическое занятие, на котором решаются упражнения и задачи по теме занятия, заслушиваются сообщения обучающихся, проводятся игры, викторины, математические эстафеты и т. п., рассматриваются олимпиадные задания, соответствующей тематики. Основной акцент делается на тему «Проценты».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Рассматриваются: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типовые текстовые задачи (задачи на движение, переливание, взвешивание и т. д.)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-логические задачи, которые не требуют дополнительных знаний, но зато практика их решения учит мыслить логически, развивает сообразительность, память и внимание, решать логические задачи полезно и интересно;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данного курса ставятся следующие цели: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интерес обучающихся к математике;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и углубить знания обучающихся по математике;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математический кругозор, мышление, исследовательские умения обучающихся;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настойчивость, инициативу в процессе учебной деятельности;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психологическую готовность учащихся решать трудные и нестандартные задачи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данного модуля являются: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повышения уровня математической подготовки обучающихся;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опыта коммуникативной, творческой деятельности;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различными типами задач как классических, так и нестандартных;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практика решения олимпиадных заданий.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МАТЕМАТИЧЕСКОЙ ПОДГОТОВКЕ ОБУЧАЮЩИХСЯ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математики 6 класса обучающиеся должны </w:t>
      </w: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634A" w:rsidRPr="002E634A" w:rsidRDefault="002E634A" w:rsidP="002E634A">
      <w:pPr>
        <w:numPr>
          <w:ilvl w:val="0"/>
          <w:numId w:val="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2E634A" w:rsidRPr="002E634A" w:rsidRDefault="002E634A" w:rsidP="002E634A">
      <w:pPr>
        <w:numPr>
          <w:ilvl w:val="0"/>
          <w:numId w:val="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обыкновенных дробей с одинаковыми знаменателями;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числовых выражений;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пропорции, решать основные задачи на дроби, проценты;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 с одной переменной;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числа точками на координатной прямой;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математики для описания предметов окружающего мира;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фигуры, выполнять чертежи по условию задач;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простейших случаях значения функций, заданных формулой, таблицей, графиком;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2E634A" w:rsidRPr="002E634A" w:rsidRDefault="002E634A" w:rsidP="002E634A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2E634A" w:rsidRPr="002E634A" w:rsidRDefault="002E634A" w:rsidP="002E6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</w:t>
      </w: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практической деятельности и повседневной жизни:</w:t>
      </w:r>
    </w:p>
    <w:p w:rsidR="002E634A" w:rsidRPr="002E634A" w:rsidRDefault="002E634A" w:rsidP="002E634A">
      <w:pPr>
        <w:numPr>
          <w:ilvl w:val="0"/>
          <w:numId w:val="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2E634A" w:rsidRPr="002E634A" w:rsidRDefault="002E634A" w:rsidP="002E634A">
      <w:pPr>
        <w:numPr>
          <w:ilvl w:val="0"/>
          <w:numId w:val="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прикидки и оценки результатов вычислений; проверки результатов вычислений с использованием различных приемов;</w:t>
      </w:r>
    </w:p>
    <w:p w:rsidR="002E634A" w:rsidRPr="002E634A" w:rsidRDefault="002E634A" w:rsidP="002E634A">
      <w:pPr>
        <w:numPr>
          <w:ilvl w:val="0"/>
          <w:numId w:val="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2E634A" w:rsidRPr="002E634A" w:rsidRDefault="002E634A" w:rsidP="002E634A">
      <w:pPr>
        <w:numPr>
          <w:ilvl w:val="0"/>
          <w:numId w:val="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задач, связанных с нахождением геометрических величин;</w:t>
      </w:r>
    </w:p>
    <w:p w:rsidR="002E634A" w:rsidRPr="002E634A" w:rsidRDefault="002E634A" w:rsidP="002E634A">
      <w:pPr>
        <w:numPr>
          <w:ilvl w:val="0"/>
          <w:numId w:val="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транспортир);</w:t>
      </w:r>
    </w:p>
    <w:p w:rsidR="002E634A" w:rsidRPr="002E634A" w:rsidRDefault="002E634A" w:rsidP="002E634A">
      <w:pPr>
        <w:numPr>
          <w:ilvl w:val="0"/>
          <w:numId w:val="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повседневной деятельности с использованием действий с числами, процентов, длин, площадей, объемов</w:t>
      </w:r>
    </w:p>
    <w:p w:rsidR="006845A0" w:rsidRPr="002E634A" w:rsidRDefault="006845A0" w:rsidP="002E634A">
      <w:pPr>
        <w:rPr>
          <w:rFonts w:ascii="Times New Roman" w:hAnsi="Times New Roman" w:cs="Times New Roman"/>
          <w:sz w:val="24"/>
          <w:szCs w:val="24"/>
        </w:rPr>
      </w:pPr>
    </w:p>
    <w:sectPr w:rsidR="006845A0" w:rsidRPr="002E634A" w:rsidSect="002E634A">
      <w:pgSz w:w="11906" w:h="16838"/>
      <w:pgMar w:top="142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7BD"/>
    <w:multiLevelType w:val="multilevel"/>
    <w:tmpl w:val="0A3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61EFC"/>
    <w:multiLevelType w:val="multilevel"/>
    <w:tmpl w:val="CC8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55F7F"/>
    <w:multiLevelType w:val="multilevel"/>
    <w:tmpl w:val="BBB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0478A"/>
    <w:multiLevelType w:val="multilevel"/>
    <w:tmpl w:val="820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61250"/>
    <w:multiLevelType w:val="multilevel"/>
    <w:tmpl w:val="8F5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152DD"/>
    <w:multiLevelType w:val="multilevel"/>
    <w:tmpl w:val="4D8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3"/>
    <w:rsid w:val="00066533"/>
    <w:rsid w:val="002E634A"/>
    <w:rsid w:val="0042649D"/>
    <w:rsid w:val="006845A0"/>
    <w:rsid w:val="00D62073"/>
    <w:rsid w:val="00D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0FA9"/>
  <w15:chartTrackingRefBased/>
  <w15:docId w15:val="{77AB9D98-3628-4781-A170-088619D8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2022-08-31T11:30:00Z</dcterms:created>
  <dcterms:modified xsi:type="dcterms:W3CDTF">2022-08-31T11:31:00Z</dcterms:modified>
</cp:coreProperties>
</file>