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120" w:before="240" w:line="240" w:lineRule="atLeast"/>
        <w:ind/>
        <w:jc w:val="center"/>
        <w:outlineLvl w:val="1"/>
        <w:rPr>
          <w:rFonts w:ascii="LiberationSerif" w:hAnsi="LiberationSerif"/>
          <w:b w:val="1"/>
          <w:caps w:val="1"/>
          <w:color w:val="000000"/>
        </w:rPr>
      </w:pPr>
      <w:r>
        <w:drawing>
          <wp:inline>
            <wp:extent cx="6698954" cy="288317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98954" cy="288317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Serif" w:hAnsi="LiberationSerif"/>
          <w:b w:val="1"/>
          <w:caps w:val="1"/>
          <w:color w:val="000000"/>
        </w:rPr>
        <w:t>РАБОЧАЯ ПРОГРАММА</w:t>
      </w:r>
      <w:r>
        <w:rPr>
          <w:rFonts w:ascii="LiberationSerif" w:hAnsi="LiberationSerif"/>
          <w:b w:val="1"/>
          <w:caps w:val="1"/>
          <w:color w:val="000000"/>
        </w:rPr>
        <w:br/>
      </w:r>
      <w:r>
        <w:rPr>
          <w:rFonts w:ascii="LiberationSerif" w:hAnsi="LiberationSerif"/>
          <w:b w:val="1"/>
          <w:caps w:val="1"/>
          <w:color w:val="000000"/>
        </w:rPr>
        <w:t>(ID 1602412)</w:t>
      </w:r>
    </w:p>
    <w:p w14:paraId="04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 xml:space="preserve">учебного </w:t>
      </w:r>
      <w:r>
        <w:rPr>
          <w:rFonts w:ascii="LiberationSerif" w:hAnsi="LiberationSerif"/>
          <w:color w:val="000000"/>
          <w:sz w:val="20"/>
        </w:rPr>
        <w:t>предмета</w:t>
      </w:r>
    </w:p>
    <w:p w14:paraId="05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«</w:t>
      </w:r>
      <w:r>
        <w:rPr>
          <w:rFonts w:ascii="LiberationSerif" w:hAnsi="LiberationSerif"/>
          <w:color w:val="000000"/>
          <w:sz w:val="20"/>
        </w:rPr>
        <w:t>технология</w:t>
      </w:r>
      <w:r>
        <w:rPr>
          <w:rFonts w:ascii="LiberationSerif" w:hAnsi="LiberationSerif"/>
          <w:color w:val="000000"/>
          <w:sz w:val="20"/>
        </w:rPr>
        <w:t>»</w:t>
      </w:r>
    </w:p>
    <w:p w14:paraId="06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 xml:space="preserve">для </w:t>
      </w:r>
      <w:r>
        <w:rPr>
          <w:rFonts w:ascii="LiberationSerif" w:hAnsi="LiberationSerif"/>
          <w:color w:val="000000"/>
          <w:sz w:val="20"/>
        </w:rPr>
        <w:t>8</w:t>
      </w:r>
      <w:r>
        <w:rPr>
          <w:rFonts w:ascii="LiberationSerif" w:hAnsi="LiberationSerif"/>
          <w:color w:val="000000"/>
          <w:sz w:val="20"/>
        </w:rPr>
        <w:t xml:space="preserve"> класс</w:t>
      </w:r>
      <w:r>
        <w:rPr>
          <w:rFonts w:ascii="LiberationSerif" w:hAnsi="LiberationSerif"/>
          <w:color w:val="000000"/>
          <w:sz w:val="20"/>
        </w:rPr>
        <w:t>а</w:t>
      </w:r>
      <w:r>
        <w:rPr>
          <w:rFonts w:ascii="LiberationSerif" w:hAnsi="LiberationSerif"/>
          <w:color w:val="000000"/>
          <w:sz w:val="20"/>
        </w:rPr>
        <w:t xml:space="preserve"> </w:t>
      </w:r>
      <w:r>
        <w:rPr>
          <w:rFonts w:ascii="LiberationSerif" w:hAnsi="LiberationSerif"/>
          <w:color w:val="000000"/>
          <w:sz w:val="20"/>
        </w:rPr>
        <w:t>ОВЗ</w:t>
      </w:r>
    </w:p>
    <w:p w14:paraId="07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на </w:t>
      </w:r>
      <w:r>
        <w:rPr>
          <w:rFonts w:ascii="LiberationSerif" w:hAnsi="LiberationSerif"/>
          <w:color w:val="000000"/>
          <w:sz w:val="20"/>
          <w:shd w:fill="F7FDF7" w:val="clear"/>
        </w:rPr>
        <w:t>2022-2023</w:t>
      </w:r>
      <w:r>
        <w:rPr>
          <w:rFonts w:ascii="LiberationSerif" w:hAnsi="LiberationSerif"/>
          <w:color w:val="000000"/>
          <w:sz w:val="20"/>
        </w:rPr>
        <w:t> учебный год</w:t>
      </w:r>
    </w:p>
    <w:p w14:paraId="08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</w:p>
    <w:p w14:paraId="09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</w:p>
    <w:p w14:paraId="0A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</w:p>
    <w:p w14:paraId="0B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</w:p>
    <w:p w14:paraId="0C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</w:p>
    <w:p w14:paraId="0D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</w:rPr>
        <w:t>Составитель: </w:t>
      </w:r>
      <w:r>
        <w:rPr>
          <w:rFonts w:ascii="LiberationSerif" w:hAnsi="LiberationSerif"/>
          <w:color w:val="000000"/>
          <w:sz w:val="20"/>
          <w:shd w:fill="FFD4D4" w:val="clear"/>
        </w:rPr>
        <w:t>Вольф Ираида Николаевна</w:t>
      </w:r>
    </w:p>
    <w:p w14:paraId="0E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  <w:shd w:fill="F7FDF7" w:val="clear"/>
        </w:rPr>
      </w:pPr>
    </w:p>
    <w:p w14:paraId="0F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  <w:shd w:fill="F7FDF7" w:val="clear"/>
        </w:rPr>
      </w:pPr>
      <w:r>
        <w:rPr>
          <w:rFonts w:ascii="LiberationSerif" w:hAnsi="LiberationSerif"/>
          <w:color w:val="000000"/>
          <w:sz w:val="20"/>
          <w:shd w:fill="F7FDF7" w:val="clear"/>
        </w:rPr>
        <w:t xml:space="preserve">учитель </w:t>
      </w:r>
      <w:r>
        <w:rPr>
          <w:rFonts w:ascii="LiberationSerif" w:hAnsi="LiberationSerif"/>
          <w:color w:val="000000"/>
          <w:sz w:val="20"/>
          <w:shd w:fill="F7FDF7" w:val="clear"/>
        </w:rPr>
        <w:t>технологии</w:t>
      </w:r>
    </w:p>
    <w:p w14:paraId="10000000">
      <w:pPr>
        <w:spacing w:after="0" w:line="240" w:lineRule="auto"/>
        <w:ind/>
        <w:rPr>
          <w:rFonts w:ascii="LiberationSerif" w:hAnsi="LiberationSerif"/>
          <w:color w:val="000000"/>
          <w:sz w:val="20"/>
          <w:shd w:fill="F7FDF7" w:val="clear"/>
        </w:rPr>
      </w:pPr>
    </w:p>
    <w:p w14:paraId="11000000">
      <w:pPr>
        <w:spacing w:after="0" w:line="240" w:lineRule="auto"/>
        <w:ind w:firstLine="227"/>
        <w:jc w:val="right"/>
        <w:rPr>
          <w:rFonts w:ascii="LiberationSerif" w:hAnsi="LiberationSerif"/>
          <w:color w:val="000000"/>
          <w:sz w:val="20"/>
        </w:rPr>
      </w:pPr>
    </w:p>
    <w:p w14:paraId="12000000">
      <w:pPr>
        <w:spacing w:after="0" w:line="240" w:lineRule="auto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rFonts w:ascii="LiberationSerif" w:hAnsi="LiberationSerif"/>
          <w:color w:val="000000"/>
          <w:sz w:val="20"/>
          <w:shd w:fill="F7FDF7" w:val="clear"/>
        </w:rPr>
        <w:t>п.Солнечный</w:t>
      </w:r>
      <w:r>
        <w:rPr>
          <w:rFonts w:ascii="LiberationSerif" w:hAnsi="LiberationSerif"/>
          <w:color w:val="000000"/>
          <w:sz w:val="20"/>
        </w:rPr>
        <w:t> </w:t>
      </w:r>
      <w:r>
        <w:rPr>
          <w:rFonts w:ascii="LiberationSerif" w:hAnsi="LiberationSerif"/>
          <w:color w:val="000000"/>
          <w:sz w:val="20"/>
          <w:shd w:fill="F7FDF7" w:val="clear"/>
        </w:rPr>
        <w:t>2022</w:t>
      </w:r>
    </w:p>
    <w:p w14:paraId="13000000"/>
    <w:p w14:paraId="14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15000000">
      <w:pPr>
        <w:tabs>
          <w:tab w:leader="none" w:pos="567" w:val="left"/>
        </w:tabs>
        <w:spacing w:after="0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записка.</w:t>
      </w:r>
    </w:p>
    <w:p w14:paraId="16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17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основании Закона РФ «Об образовании» от 29.02.2012 г. №273-ФЗ, методическими рекомендациями по формированию учебных планов для организации образовательного процесса детей с ограниченными  возможностя</w:t>
      </w:r>
      <w:r>
        <w:rPr>
          <w:rFonts w:ascii="Times New Roman" w:hAnsi="Times New Roman"/>
          <w:sz w:val="24"/>
        </w:rPr>
        <w:t>ми здоровья</w:t>
      </w:r>
      <w:r>
        <w:rPr>
          <w:rFonts w:ascii="Times New Roman" w:hAnsi="Times New Roman"/>
          <w:sz w:val="24"/>
        </w:rPr>
        <w:t>.</w:t>
      </w:r>
    </w:p>
    <w:p w14:paraId="18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предусматривает подготовку учащихся специальных (коррекционных) образовательных учреждени</w:t>
      </w:r>
      <w:r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вида к самостоятельному выполнению производственных з</w:t>
      </w:r>
      <w:r>
        <w:rPr>
          <w:rFonts w:ascii="Times New Roman" w:hAnsi="Times New Roman"/>
          <w:sz w:val="24"/>
        </w:rPr>
        <w:t xml:space="preserve">аданий по пошиву белья и легкого платья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азработана рабочая программа на основании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Швейное дело» по В.В.Воронковой. Автор-составитель Воронков</w:t>
      </w:r>
      <w:r>
        <w:rPr>
          <w:rFonts w:ascii="Times New Roman" w:hAnsi="Times New Roman"/>
          <w:sz w:val="24"/>
        </w:rPr>
        <w:t>а В.В., Мерсиянова Г.Н., Картушина Г.Б.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г.</w:t>
      </w:r>
    </w:p>
    <w:p w14:paraId="19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БУП на изучение швейного дела в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классе  отводится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 в неделю,  </w:t>
      </w:r>
      <w:r>
        <w:rPr>
          <w:rFonts w:ascii="Times New Roman" w:hAnsi="Times New Roman"/>
          <w:sz w:val="24"/>
        </w:rPr>
        <w:t>136</w:t>
      </w:r>
      <w:r>
        <w:rPr>
          <w:rFonts w:ascii="Times New Roman" w:hAnsi="Times New Roman"/>
          <w:sz w:val="24"/>
        </w:rPr>
        <w:t xml:space="preserve"> часа в год. Урове</w:t>
      </w:r>
      <w:r>
        <w:rPr>
          <w:rFonts w:ascii="Times New Roman" w:hAnsi="Times New Roman"/>
          <w:sz w:val="24"/>
        </w:rPr>
        <w:t>нь обучения – базо</w:t>
      </w:r>
      <w:r>
        <w:rPr>
          <w:rFonts w:ascii="Times New Roman" w:hAnsi="Times New Roman"/>
          <w:sz w:val="24"/>
        </w:rPr>
        <w:t>вый.</w:t>
      </w:r>
    </w:p>
    <w:p w14:paraId="1A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Изучение курса орие</w:t>
      </w:r>
      <w:r>
        <w:rPr>
          <w:rFonts w:ascii="Times New Roman" w:hAnsi="Times New Roman"/>
          <w:sz w:val="24"/>
        </w:rPr>
        <w:t>нтировано на исполь</w:t>
      </w:r>
      <w:r>
        <w:rPr>
          <w:rFonts w:ascii="Times New Roman" w:hAnsi="Times New Roman"/>
          <w:sz w:val="24"/>
        </w:rPr>
        <w:t xml:space="preserve">зование учебника "Швейное дело -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классов</w:t>
      </w:r>
      <w:r>
        <w:rPr>
          <w:rFonts w:ascii="Times New Roman" w:hAnsi="Times New Roman"/>
          <w:sz w:val="24"/>
        </w:rPr>
        <w:t xml:space="preserve"> автора Г.Б.Карт</w:t>
      </w:r>
      <w:r>
        <w:rPr>
          <w:rFonts w:ascii="Times New Roman" w:hAnsi="Times New Roman"/>
          <w:sz w:val="24"/>
        </w:rPr>
        <w:t>ушина, Г.Г.Мозговая и др.</w:t>
      </w:r>
    </w:p>
    <w:p w14:paraId="1B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течение года возможны коррективы рабочей программы, связанные с объективными причи</w:t>
      </w:r>
      <w:r>
        <w:rPr>
          <w:rFonts w:ascii="Times New Roman" w:hAnsi="Times New Roman"/>
          <w:color w:val="000000"/>
          <w:sz w:val="24"/>
        </w:rPr>
        <w:t>нами.</w:t>
      </w:r>
    </w:p>
    <w:p w14:paraId="1C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b w:val="1"/>
          <w:i w:val="1"/>
          <w:color w:val="333333"/>
          <w:sz w:val="24"/>
          <w:highlight w:val="white"/>
        </w:rPr>
        <w:t>Планируемые предметные  резу</w:t>
      </w:r>
      <w:r>
        <w:rPr>
          <w:rFonts w:ascii="Times New Roman" w:hAnsi="Times New Roman"/>
          <w:b w:val="1"/>
          <w:i w:val="1"/>
          <w:color w:val="333333"/>
          <w:sz w:val="24"/>
          <w:highlight w:val="white"/>
        </w:rPr>
        <w:t>льтаты и требования к уровню</w:t>
      </w:r>
      <w:r>
        <w:rPr>
          <w:rFonts w:ascii="Times New Roman" w:hAnsi="Times New Roman"/>
          <w:b w:val="1"/>
          <w:i w:val="1"/>
          <w:color w:val="333333"/>
          <w:sz w:val="24"/>
          <w:highlight w:val="white"/>
        </w:rPr>
        <w:t xml:space="preserve"> подгот</w:t>
      </w:r>
      <w:r>
        <w:rPr>
          <w:rFonts w:ascii="Times New Roman" w:hAnsi="Times New Roman"/>
          <w:b w:val="1"/>
          <w:i w:val="1"/>
          <w:color w:val="333333"/>
          <w:sz w:val="24"/>
          <w:highlight w:val="white"/>
        </w:rPr>
        <w:t>овки уч</w:t>
      </w:r>
      <w:r>
        <w:rPr>
          <w:rFonts w:ascii="Times New Roman" w:hAnsi="Times New Roman"/>
          <w:b w:val="1"/>
          <w:i w:val="1"/>
          <w:color w:val="333333"/>
          <w:sz w:val="24"/>
          <w:highlight w:val="white"/>
        </w:rPr>
        <w:t>ащихся</w:t>
      </w:r>
      <w:r>
        <w:rPr>
          <w:rFonts w:ascii="Times New Roman" w:hAnsi="Times New Roman"/>
          <w:b w:val="1"/>
          <w:color w:val="333333"/>
          <w:sz w:val="24"/>
          <w:highlight w:val="white"/>
        </w:rPr>
        <w:t xml:space="preserve"> </w:t>
      </w:r>
      <w:r>
        <w:rPr>
          <w:rFonts w:ascii="Times New Roman" w:hAnsi="Times New Roman"/>
          <w:color w:val="333333"/>
          <w:sz w:val="24"/>
          <w:highlight w:val="white"/>
        </w:rPr>
        <w:t xml:space="preserve">освоения  курса швейного дела в </w:t>
      </w:r>
      <w:r>
        <w:rPr>
          <w:rFonts w:ascii="Times New Roman" w:hAnsi="Times New Roman"/>
          <w:color w:val="333333"/>
          <w:sz w:val="24"/>
          <w:highlight w:val="white"/>
        </w:rPr>
        <w:t>8</w:t>
      </w:r>
      <w:r>
        <w:rPr>
          <w:rFonts w:ascii="Times New Roman" w:hAnsi="Times New Roman"/>
          <w:color w:val="333333"/>
          <w:sz w:val="24"/>
          <w:highlight w:val="white"/>
        </w:rPr>
        <w:t xml:space="preserve"> классе.</w:t>
      </w:r>
    </w:p>
    <w:p w14:paraId="1D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bookmarkStart w:id="1" w:name="id.1fob9te"/>
      <w:bookmarkEnd w:id="1"/>
      <w:r>
        <w:rPr>
          <w:rFonts w:ascii="Times New Roman" w:hAnsi="Times New Roman"/>
          <w:sz w:val="24"/>
        </w:rPr>
        <w:t>По данной программе о</w:t>
      </w:r>
      <w:r>
        <w:rPr>
          <w:rFonts w:ascii="Times New Roman" w:hAnsi="Times New Roman"/>
          <w:sz w:val="24"/>
        </w:rPr>
        <w:t xml:space="preserve">бучающиеся </w:t>
      </w:r>
      <w:r>
        <w:rPr>
          <w:rFonts w:ascii="Times New Roman" w:hAnsi="Times New Roman"/>
          <w:b w:val="1"/>
          <w:i w:val="1"/>
          <w:sz w:val="24"/>
        </w:rPr>
        <w:t>должны знать</w:t>
      </w:r>
      <w:r>
        <w:rPr>
          <w:rFonts w:ascii="Times New Roman" w:hAnsi="Times New Roman"/>
          <w:sz w:val="24"/>
        </w:rPr>
        <w:t>:</w:t>
      </w:r>
    </w:p>
    <w:p w14:paraId="1E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профессии швеи;</w:t>
      </w:r>
    </w:p>
    <w:p w14:paraId="1F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поведения и безопасности работы в шв</w:t>
      </w:r>
      <w:r>
        <w:rPr>
          <w:rFonts w:ascii="Times New Roman" w:hAnsi="Times New Roman"/>
          <w:sz w:val="24"/>
        </w:rPr>
        <w:t>ейной мастерской;</w:t>
      </w:r>
    </w:p>
    <w:p w14:paraId="20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санитарно-гигиенические требовани</w:t>
      </w:r>
      <w:r>
        <w:rPr>
          <w:rFonts w:ascii="Times New Roman" w:hAnsi="Times New Roman"/>
          <w:sz w:val="24"/>
        </w:rPr>
        <w:t>я;</w:t>
      </w:r>
    </w:p>
    <w:p w14:paraId="21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организацию рабочего места;</w:t>
      </w:r>
    </w:p>
    <w:p w14:paraId="22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 хлопчатобумажном волокне;</w:t>
      </w:r>
    </w:p>
    <w:p w14:paraId="23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как получают ткань;</w:t>
      </w:r>
    </w:p>
    <w:p w14:paraId="24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лицевую и изнаночную стор</w:t>
      </w:r>
      <w:r>
        <w:rPr>
          <w:rFonts w:ascii="Times New Roman" w:hAnsi="Times New Roman"/>
          <w:sz w:val="24"/>
        </w:rPr>
        <w:t>ону ткани;</w:t>
      </w:r>
    </w:p>
    <w:p w14:paraId="25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долевые и поперечные нити в ткани;</w:t>
      </w:r>
    </w:p>
    <w:p w14:paraId="26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представление о волокне;</w:t>
      </w:r>
    </w:p>
    <w:p w14:paraId="27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виды волокон;</w:t>
      </w:r>
    </w:p>
    <w:p w14:paraId="28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швейную машину: назначение и её устройство;</w:t>
      </w:r>
    </w:p>
    <w:p w14:paraId="29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машин</w:t>
      </w:r>
      <w:r>
        <w:rPr>
          <w:rFonts w:ascii="Times New Roman" w:hAnsi="Times New Roman"/>
          <w:sz w:val="24"/>
        </w:rPr>
        <w:t>ную игл</w:t>
      </w:r>
      <w:r>
        <w:rPr>
          <w:rFonts w:ascii="Times New Roman" w:hAnsi="Times New Roman"/>
          <w:sz w:val="24"/>
        </w:rPr>
        <w:t>у: устройство и установку её</w:t>
      </w:r>
      <w:r>
        <w:rPr>
          <w:rFonts w:ascii="Times New Roman" w:hAnsi="Times New Roman"/>
          <w:sz w:val="24"/>
        </w:rPr>
        <w:t xml:space="preserve"> игло</w:t>
      </w:r>
      <w:r>
        <w:rPr>
          <w:rFonts w:ascii="Times New Roman" w:hAnsi="Times New Roman"/>
          <w:sz w:val="24"/>
        </w:rPr>
        <w:t>водитель;</w:t>
      </w:r>
    </w:p>
    <w:p w14:paraId="2A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подбор иглы в зависимости от вида ткани;</w:t>
      </w:r>
    </w:p>
    <w:p w14:paraId="2B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строить чертёж;</w:t>
      </w:r>
    </w:p>
    <w:p w14:paraId="2C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 прядении, получении пряжи из волокон хлопка.</w:t>
      </w:r>
    </w:p>
    <w:p w14:paraId="2D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</w:t>
      </w:r>
      <w:r>
        <w:rPr>
          <w:rFonts w:ascii="Times New Roman" w:hAnsi="Times New Roman"/>
          <w:b w:val="1"/>
          <w:i w:val="1"/>
          <w:sz w:val="24"/>
        </w:rPr>
        <w:t>должны уметь</w:t>
      </w:r>
      <w:r>
        <w:rPr>
          <w:rFonts w:ascii="Times New Roman" w:hAnsi="Times New Roman"/>
          <w:sz w:val="24"/>
        </w:rPr>
        <w:t>:</w:t>
      </w:r>
    </w:p>
    <w:p w14:paraId="2E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работать на швейной машине;</w:t>
      </w:r>
    </w:p>
    <w:p w14:paraId="2F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утюжить изделие;</w:t>
      </w:r>
    </w:p>
    <w:p w14:paraId="30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выполнять все виды шво</w:t>
      </w:r>
      <w:r>
        <w:rPr>
          <w:rFonts w:ascii="Times New Roman" w:hAnsi="Times New Roman"/>
          <w:sz w:val="24"/>
        </w:rPr>
        <w:t>в;</w:t>
      </w:r>
    </w:p>
    <w:p w14:paraId="31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работать на швейной машине;</w:t>
      </w:r>
    </w:p>
    <w:p w14:paraId="32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строить чертеж и раскраивать изделие;</w:t>
      </w:r>
    </w:p>
    <w:p w14:paraId="33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складывать ткань, сметывать и стачива</w:t>
      </w:r>
      <w:r>
        <w:rPr>
          <w:rFonts w:ascii="Times New Roman" w:hAnsi="Times New Roman"/>
          <w:sz w:val="24"/>
        </w:rPr>
        <w:t>ть;</w:t>
      </w:r>
    </w:p>
    <w:p w14:paraId="34000000">
      <w:pPr>
        <w:tabs>
          <w:tab w:leader="none" w:pos="5520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рассчитывать расход ткани на изделие.</w:t>
      </w:r>
    </w:p>
    <w:p w14:paraId="35000000">
      <w:pPr>
        <w:pStyle w:val="Style_2"/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color w:val="333333"/>
          <w:sz w:val="24"/>
          <w:highlight w:val="white"/>
        </w:rPr>
      </w:pPr>
    </w:p>
    <w:p w14:paraId="36000000">
      <w:pPr>
        <w:spacing w:after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 тем с примерным распределением учеб</w:t>
      </w:r>
      <w:r>
        <w:rPr>
          <w:rFonts w:ascii="Times New Roman" w:hAnsi="Times New Roman"/>
          <w:b w:val="1"/>
          <w:sz w:val="24"/>
        </w:rPr>
        <w:t>ных часов по основным разделам.</w:t>
      </w:r>
    </w:p>
    <w:p w14:paraId="37000000">
      <w:pPr>
        <w:spacing w:after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38000000">
      <w:pPr>
        <w:pStyle w:val="Style_3"/>
        <w:spacing w:line="276" w:lineRule="auto"/>
        <w:ind w:firstLine="567"/>
        <w:rPr>
          <w:color w:val="000000"/>
          <w:sz w:val="24"/>
        </w:rPr>
      </w:pPr>
      <w:r>
        <w:rPr>
          <w:b w:val="1"/>
          <w:i w:val="1"/>
          <w:sz w:val="24"/>
        </w:rPr>
        <w:t>Элементы материалов</w:t>
      </w:r>
      <w:r>
        <w:rPr>
          <w:b w:val="1"/>
          <w:i w:val="1"/>
          <w:sz w:val="24"/>
        </w:rPr>
        <w:t xml:space="preserve">едения 65ч. </w:t>
      </w:r>
      <w:r>
        <w:rPr>
          <w:color w:val="000000"/>
          <w:sz w:val="24"/>
        </w:rPr>
        <w:t>Натуральные волокна жив</w:t>
      </w:r>
      <w:r>
        <w:rPr>
          <w:color w:val="000000"/>
          <w:sz w:val="24"/>
        </w:rPr>
        <w:t>отного происхождения. П</w:t>
      </w:r>
      <w:r>
        <w:rPr>
          <w:color w:val="000000"/>
          <w:sz w:val="24"/>
        </w:rPr>
        <w:t xml:space="preserve">олучение нитей из этих волокон в условиях прядильного </w:t>
      </w:r>
      <w:r>
        <w:rPr>
          <w:color w:val="000000"/>
          <w:sz w:val="24"/>
        </w:rPr>
        <w:t xml:space="preserve">производства и в домашних условиях. Свойства натуральных волокон животного происхождения, а также нитей и тканей на их основе. Саржевые </w:t>
      </w:r>
      <w:r>
        <w:rPr>
          <w:color w:val="000000"/>
          <w:sz w:val="24"/>
        </w:rPr>
        <w:t>и атласн</w:t>
      </w:r>
      <w:r>
        <w:rPr>
          <w:color w:val="000000"/>
          <w:sz w:val="24"/>
        </w:rPr>
        <w:t>ые переплетения нитей в тканях. Пон</w:t>
      </w:r>
      <w:r>
        <w:rPr>
          <w:color w:val="000000"/>
          <w:sz w:val="24"/>
        </w:rPr>
        <w:t>ятие о раппорте переплетения. Вли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>ние вида переплетения на драпируемость ткан</w:t>
      </w:r>
      <w:r>
        <w:rPr>
          <w:color w:val="000000"/>
          <w:sz w:val="24"/>
        </w:rPr>
        <w:t>и.</w:t>
      </w:r>
    </w:p>
    <w:p w14:paraId="39000000">
      <w:pPr>
        <w:pStyle w:val="Style_3"/>
        <w:spacing w:line="276" w:lineRule="auto"/>
        <w:ind w:firstLine="567"/>
        <w:rPr>
          <w:color w:val="000000"/>
          <w:sz w:val="24"/>
        </w:rPr>
      </w:pPr>
      <w:r>
        <w:rPr>
          <w:color w:val="000000"/>
          <w:sz w:val="24"/>
        </w:rPr>
        <w:t>Дефекты ткани. Сравнительные характеристики свойств хлопчатобумажных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,  льняных, шелк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вых и шерстяных тканей. </w:t>
      </w:r>
    </w:p>
    <w:p w14:paraId="3A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Распознавать  в тканях волокон </w:t>
      </w:r>
      <w:r>
        <w:rPr>
          <w:rFonts w:ascii="Times New Roman" w:hAnsi="Times New Roman"/>
          <w:color w:val="000000"/>
          <w:sz w:val="24"/>
        </w:rPr>
        <w:t>и нитей из хлопка, льна, шелка,</w:t>
      </w:r>
      <w:r>
        <w:rPr>
          <w:rFonts w:ascii="Times New Roman" w:hAnsi="Times New Roman"/>
          <w:color w:val="000000"/>
          <w:sz w:val="24"/>
        </w:rPr>
        <w:t xml:space="preserve"> ше</w:t>
      </w:r>
      <w:r>
        <w:rPr>
          <w:rFonts w:ascii="Times New Roman" w:hAnsi="Times New Roman"/>
          <w:color w:val="000000"/>
          <w:sz w:val="24"/>
        </w:rPr>
        <w:t>рст</w:t>
      </w:r>
      <w:r>
        <w:rPr>
          <w:rFonts w:ascii="Times New Roman" w:hAnsi="Times New Roman"/>
          <w:color w:val="000000"/>
          <w:sz w:val="24"/>
        </w:rPr>
        <w:t>и. Определять лицевую и изнаночную сторону ткани саржевого и атласного пере</w:t>
      </w:r>
      <w:r>
        <w:rPr>
          <w:rFonts w:ascii="Times New Roman" w:hAnsi="Times New Roman"/>
          <w:color w:val="000000"/>
          <w:sz w:val="24"/>
        </w:rPr>
        <w:t>плетений. Х</w:t>
      </w:r>
      <w:r>
        <w:rPr>
          <w:rFonts w:ascii="Times New Roman" w:hAnsi="Times New Roman"/>
          <w:sz w:val="24"/>
        </w:rPr>
        <w:t>имические волокна. Технология производства и свойства искусственных волокон. Свойства тканей их искусственных во</w:t>
      </w:r>
      <w:r>
        <w:rPr>
          <w:rFonts w:ascii="Times New Roman" w:hAnsi="Times New Roman"/>
          <w:sz w:val="24"/>
        </w:rPr>
        <w:t xml:space="preserve">локон. Использование </w:t>
      </w:r>
      <w:r>
        <w:rPr>
          <w:rFonts w:ascii="Times New Roman" w:hAnsi="Times New Roman"/>
          <w:sz w:val="24"/>
        </w:rPr>
        <w:t>тканей из искусственных волокон пр</w:t>
      </w:r>
      <w:r>
        <w:rPr>
          <w:rFonts w:ascii="Times New Roman" w:hAnsi="Times New Roman"/>
          <w:sz w:val="24"/>
        </w:rPr>
        <w:t>и производстве одежды. Сложные пер</w:t>
      </w:r>
      <w:r>
        <w:rPr>
          <w:rFonts w:ascii="Times New Roman" w:hAnsi="Times New Roman"/>
          <w:sz w:val="24"/>
        </w:rPr>
        <w:t>еплетения нитей в тканях. Зависимость свойст</w:t>
      </w:r>
      <w:r>
        <w:rPr>
          <w:rFonts w:ascii="Times New Roman" w:hAnsi="Times New Roman"/>
          <w:sz w:val="24"/>
        </w:rPr>
        <w:t>в ткани от вида переплетения. Уход за изделиями из искусственных волокон.</w:t>
      </w:r>
    </w:p>
    <w:p w14:paraId="3B000000">
      <w:pPr>
        <w:pStyle w:val="Style_3"/>
        <w:spacing w:line="276" w:lineRule="auto"/>
        <w:ind w:firstLine="567"/>
        <w:rPr>
          <w:color w:val="000000"/>
          <w:sz w:val="24"/>
        </w:rPr>
      </w:pPr>
      <w:r>
        <w:rPr>
          <w:b w:val="1"/>
          <w:i w:val="1"/>
          <w:color w:val="000000"/>
          <w:sz w:val="24"/>
        </w:rPr>
        <w:t>Элементы машиноведения 39ч.</w:t>
      </w:r>
      <w:r>
        <w:rPr>
          <w:color w:val="000000"/>
          <w:sz w:val="24"/>
        </w:rPr>
        <w:t xml:space="preserve"> Назначение, устройство и принцип действия </w:t>
      </w:r>
      <w:r>
        <w:rPr>
          <w:color w:val="000000"/>
          <w:sz w:val="24"/>
        </w:rPr>
        <w:t xml:space="preserve">регуляторов бытовой универсальной </w:t>
      </w:r>
      <w:r>
        <w:rPr>
          <w:color w:val="000000"/>
          <w:sz w:val="24"/>
        </w:rPr>
        <w:t>швейной м</w:t>
      </w:r>
      <w:r>
        <w:rPr>
          <w:color w:val="000000"/>
          <w:sz w:val="24"/>
        </w:rPr>
        <w:t>ашины. Подбор толщины иглы и нитей в зависимости от вида ткани. Непол</w:t>
      </w:r>
      <w:r>
        <w:rPr>
          <w:color w:val="000000"/>
          <w:sz w:val="24"/>
        </w:rPr>
        <w:t>адки в работе швейной машины, вызываемые дефектами машинной иглы или неправильной ее уст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новкой. </w:t>
      </w:r>
    </w:p>
    <w:p w14:paraId="3C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Регулировать качество машинной строчки для ра</w:t>
      </w:r>
      <w:r>
        <w:rPr>
          <w:rFonts w:ascii="Times New Roman" w:hAnsi="Times New Roman"/>
          <w:color w:val="000000"/>
          <w:sz w:val="24"/>
        </w:rPr>
        <w:t xml:space="preserve">зличных видов тканей. Менять иглы </w:t>
      </w:r>
      <w:r>
        <w:rPr>
          <w:rFonts w:ascii="Times New Roman" w:hAnsi="Times New Roman"/>
          <w:color w:val="000000"/>
          <w:sz w:val="24"/>
        </w:rPr>
        <w:t>в швейной м</w:t>
      </w:r>
      <w:r>
        <w:rPr>
          <w:rFonts w:ascii="Times New Roman" w:hAnsi="Times New Roman"/>
          <w:color w:val="000000"/>
          <w:sz w:val="24"/>
        </w:rPr>
        <w:t xml:space="preserve">ашине. Ухаживать </w:t>
      </w:r>
      <w:r>
        <w:rPr>
          <w:rFonts w:ascii="Times New Roman" w:hAnsi="Times New Roman"/>
          <w:color w:val="000000"/>
          <w:sz w:val="24"/>
        </w:rPr>
        <w:t>за швейной машиной, чистить  и смазывать.</w:t>
      </w:r>
    </w:p>
    <w:p w14:paraId="3D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Констру</w:t>
      </w:r>
      <w:r>
        <w:rPr>
          <w:rFonts w:ascii="Times New Roman" w:hAnsi="Times New Roman"/>
          <w:b w:val="1"/>
          <w:i w:val="1"/>
          <w:color w:val="000000"/>
          <w:sz w:val="24"/>
        </w:rPr>
        <w:t>ирование и моделирование и технология изготовления швейных изделий 1</w:t>
      </w:r>
      <w:r>
        <w:rPr>
          <w:rFonts w:ascii="Times New Roman" w:hAnsi="Times New Roman"/>
          <w:b w:val="1"/>
          <w:i w:val="1"/>
          <w:color w:val="000000"/>
          <w:sz w:val="24"/>
        </w:rPr>
        <w:t>36</w:t>
      </w:r>
      <w:r>
        <w:rPr>
          <w:rFonts w:ascii="Times New Roman" w:hAnsi="Times New Roman"/>
          <w:b w:val="1"/>
          <w:i w:val="1"/>
          <w:color w:val="000000"/>
          <w:sz w:val="24"/>
        </w:rPr>
        <w:t>ч.</w:t>
      </w:r>
      <w:r>
        <w:rPr>
          <w:rFonts w:ascii="Times New Roman" w:hAnsi="Times New Roman"/>
          <w:color w:val="000000"/>
          <w:sz w:val="24"/>
        </w:rPr>
        <w:t xml:space="preserve">  Эксплуатационные, гигиенические и эстетические требования к легкому же</w:t>
      </w:r>
      <w:r>
        <w:rPr>
          <w:rFonts w:ascii="Times New Roman" w:hAnsi="Times New Roman"/>
          <w:color w:val="000000"/>
          <w:sz w:val="24"/>
        </w:rPr>
        <w:t>нскому платью. Ткани и отделки, при</w:t>
      </w:r>
      <w:r>
        <w:rPr>
          <w:rFonts w:ascii="Times New Roman" w:hAnsi="Times New Roman"/>
          <w:color w:val="000000"/>
          <w:sz w:val="24"/>
        </w:rPr>
        <w:t>меняемые для изготов</w:t>
      </w:r>
      <w:r>
        <w:rPr>
          <w:rFonts w:ascii="Times New Roman" w:hAnsi="Times New Roman"/>
          <w:color w:val="000000"/>
          <w:sz w:val="24"/>
        </w:rPr>
        <w:t xml:space="preserve">ления платья, </w:t>
      </w:r>
      <w:r>
        <w:rPr>
          <w:rFonts w:ascii="Times New Roman" w:hAnsi="Times New Roman"/>
          <w:color w:val="000000"/>
          <w:sz w:val="24"/>
        </w:rPr>
        <w:t>бл</w:t>
      </w:r>
      <w:r>
        <w:rPr>
          <w:rFonts w:ascii="Times New Roman" w:hAnsi="Times New Roman"/>
          <w:color w:val="000000"/>
          <w:sz w:val="24"/>
        </w:rPr>
        <w:t>узки. Конструкции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блузок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, платьев. Мерк</w:t>
      </w:r>
      <w:r>
        <w:rPr>
          <w:rFonts w:ascii="Times New Roman" w:hAnsi="Times New Roman"/>
          <w:color w:val="000000"/>
          <w:sz w:val="24"/>
        </w:rPr>
        <w:t>и, необходимые для построения основы чертежа прямой блузки, цельнокроеного платья. Выбор модели блузки и платья в зависимости от осо</w:t>
      </w:r>
      <w:r>
        <w:rPr>
          <w:rFonts w:ascii="Times New Roman" w:hAnsi="Times New Roman"/>
          <w:color w:val="000000"/>
          <w:sz w:val="24"/>
        </w:rPr>
        <w:t>бенностей фи</w:t>
      </w:r>
      <w:r>
        <w:rPr>
          <w:rFonts w:ascii="Times New Roman" w:hAnsi="Times New Roman"/>
          <w:color w:val="000000"/>
          <w:sz w:val="24"/>
        </w:rPr>
        <w:t>гуры. Моделирование блузки платья</w:t>
      </w:r>
      <w:r>
        <w:rPr>
          <w:rFonts w:ascii="Times New Roman" w:hAnsi="Times New Roman"/>
          <w:color w:val="000000"/>
          <w:sz w:val="24"/>
        </w:rPr>
        <w:t xml:space="preserve"> выбранного фасона. Подготовка вы</w:t>
      </w:r>
      <w:r>
        <w:rPr>
          <w:rFonts w:ascii="Times New Roman" w:hAnsi="Times New Roman"/>
          <w:color w:val="000000"/>
          <w:sz w:val="24"/>
        </w:rPr>
        <w:t xml:space="preserve">кройки блузки и платья к раскрою. </w:t>
      </w:r>
    </w:p>
    <w:p w14:paraId="3E000000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Конструиров</w:t>
      </w:r>
      <w:r>
        <w:rPr>
          <w:rFonts w:ascii="Times New Roman" w:hAnsi="Times New Roman"/>
          <w:sz w:val="24"/>
        </w:rPr>
        <w:t>ание и моделирование плечевого изделия. Виды женского легкого платья и спортивной одежды. Особенности моделирования плечевых изделий</w:t>
      </w:r>
      <w:r>
        <w:rPr>
          <w:rFonts w:ascii="Times New Roman" w:hAnsi="Times New Roman"/>
          <w:sz w:val="24"/>
        </w:rPr>
        <w:t>. Зрительные</w:t>
      </w:r>
      <w:r>
        <w:rPr>
          <w:rFonts w:ascii="Times New Roman" w:hAnsi="Times New Roman"/>
          <w:sz w:val="24"/>
        </w:rPr>
        <w:t xml:space="preserve"> иллюзии в одежде. </w:t>
      </w:r>
      <w:r>
        <w:rPr>
          <w:rFonts w:ascii="Times New Roman" w:hAnsi="Times New Roman"/>
          <w:color w:val="000000"/>
          <w:sz w:val="24"/>
        </w:rPr>
        <w:t>Эскизная разра</w:t>
      </w:r>
      <w:r>
        <w:rPr>
          <w:rFonts w:ascii="Times New Roman" w:hAnsi="Times New Roman"/>
          <w:color w:val="000000"/>
          <w:sz w:val="24"/>
        </w:rPr>
        <w:t>ботка модели ш</w:t>
      </w:r>
      <w:r>
        <w:rPr>
          <w:rFonts w:ascii="Times New Roman" w:hAnsi="Times New Roman"/>
          <w:color w:val="000000"/>
          <w:sz w:val="24"/>
        </w:rPr>
        <w:t>вейного изделия. Снятие мерок и запись результатов измерений. Пос</w:t>
      </w:r>
      <w:r>
        <w:rPr>
          <w:rFonts w:ascii="Times New Roman" w:hAnsi="Times New Roman"/>
          <w:color w:val="000000"/>
          <w:sz w:val="24"/>
        </w:rPr>
        <w:t>троение основы чертежа плечевого изделия без рукавов и воротника</w:t>
      </w:r>
    </w:p>
    <w:p w14:paraId="3F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>значение и конструкция стачных, настрочных и накладных швов. Способы обработк</w:t>
      </w:r>
      <w:r>
        <w:rPr>
          <w:rFonts w:ascii="Times New Roman" w:hAnsi="Times New Roman"/>
          <w:color w:val="000000"/>
          <w:sz w:val="24"/>
        </w:rPr>
        <w:t>и нижнего и верхнего срезов плать</w:t>
      </w:r>
      <w:r>
        <w:rPr>
          <w:rFonts w:ascii="Times New Roman" w:hAnsi="Times New Roman"/>
          <w:color w:val="000000"/>
          <w:sz w:val="24"/>
        </w:rPr>
        <w:t>я. Особенности влажно-тепловой об</w:t>
      </w:r>
      <w:r>
        <w:rPr>
          <w:rFonts w:ascii="Times New Roman" w:hAnsi="Times New Roman"/>
          <w:color w:val="000000"/>
          <w:sz w:val="24"/>
        </w:rPr>
        <w:t>работки шерст</w:t>
      </w:r>
      <w:r>
        <w:rPr>
          <w:rFonts w:ascii="Times New Roman" w:hAnsi="Times New Roman"/>
          <w:color w:val="000000"/>
          <w:sz w:val="24"/>
        </w:rPr>
        <w:t>яных и шелковых тканей.</w:t>
      </w:r>
      <w:r>
        <w:rPr>
          <w:rFonts w:ascii="Times New Roman" w:hAnsi="Times New Roman"/>
          <w:sz w:val="24"/>
        </w:rPr>
        <w:t xml:space="preserve"> Подготовк</w:t>
      </w:r>
      <w:r>
        <w:rPr>
          <w:rFonts w:ascii="Times New Roman" w:hAnsi="Times New Roman"/>
          <w:sz w:val="24"/>
        </w:rPr>
        <w:t>а блузки и платья  к примерке. Примерка платья, выравнивание низа изделия, выявление и исправление дефектов, подгонка изделия по фиг</w:t>
      </w:r>
      <w:r>
        <w:rPr>
          <w:rFonts w:ascii="Times New Roman" w:hAnsi="Times New Roman"/>
          <w:sz w:val="24"/>
        </w:rPr>
        <w:t>уре. Стачива</w:t>
      </w:r>
      <w:r>
        <w:rPr>
          <w:rFonts w:ascii="Times New Roman" w:hAnsi="Times New Roman"/>
          <w:sz w:val="24"/>
        </w:rPr>
        <w:t>ние деталей изделия. Окончательна</w:t>
      </w:r>
      <w:r>
        <w:rPr>
          <w:rFonts w:ascii="Times New Roman" w:hAnsi="Times New Roman"/>
          <w:sz w:val="24"/>
        </w:rPr>
        <w:t>я отделка и влажно-тепловая обраб</w:t>
      </w:r>
      <w:r>
        <w:rPr>
          <w:rFonts w:ascii="Times New Roman" w:hAnsi="Times New Roman"/>
          <w:sz w:val="24"/>
        </w:rPr>
        <w:t>отка изделия. Художественное оформление издели</w:t>
      </w:r>
      <w:r>
        <w:rPr>
          <w:rFonts w:ascii="Times New Roman" w:hAnsi="Times New Roman"/>
          <w:sz w:val="24"/>
        </w:rPr>
        <w:t>я. Контроль и оценка качества готов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изд.</w:t>
      </w:r>
    </w:p>
    <w:p w14:paraId="4000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Контрольные работы 5 ч</w:t>
      </w:r>
      <w:r>
        <w:rPr>
          <w:rFonts w:ascii="Times New Roman" w:hAnsi="Times New Roman"/>
          <w:sz w:val="24"/>
        </w:rPr>
        <w:t>. Повторение изученного на протяжении 5,6,7,8 класса, повторить все ручные раб</w:t>
      </w:r>
      <w:r>
        <w:rPr>
          <w:rFonts w:ascii="Times New Roman" w:hAnsi="Times New Roman"/>
          <w:sz w:val="24"/>
        </w:rPr>
        <w:t xml:space="preserve">оты и машинные. Свойства ткани и </w:t>
      </w:r>
      <w:r>
        <w:rPr>
          <w:rFonts w:ascii="Times New Roman" w:hAnsi="Times New Roman"/>
          <w:sz w:val="24"/>
        </w:rPr>
        <w:t xml:space="preserve">её назначение, все способы швов. </w:t>
      </w:r>
      <w:r>
        <w:rPr>
          <w:rFonts w:ascii="Times New Roman" w:hAnsi="Times New Roman"/>
          <w:sz w:val="24"/>
        </w:rPr>
        <w:t>Контроль и о</w:t>
      </w:r>
      <w:r>
        <w:rPr>
          <w:rFonts w:ascii="Times New Roman" w:hAnsi="Times New Roman"/>
          <w:sz w:val="24"/>
        </w:rPr>
        <w:t>ценивание себя.</w:t>
      </w:r>
    </w:p>
    <w:p w14:paraId="41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42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Формы организации</w:t>
      </w:r>
      <w:r>
        <w:rPr>
          <w:rFonts w:ascii="Times New Roman" w:hAnsi="Times New Roman"/>
          <w:b w:val="1"/>
          <w:sz w:val="24"/>
        </w:rPr>
        <w:t xml:space="preserve"> учебных занятий:</w:t>
      </w:r>
    </w:p>
    <w:p w14:paraId="43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 исследование;</w:t>
      </w:r>
    </w:p>
    <w:p w14:paraId="44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  игра;</w:t>
      </w:r>
    </w:p>
    <w:p w14:paraId="45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практикум</w:t>
      </w:r>
    </w:p>
    <w:p w14:paraId="46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Урок-познавательная лаборатория;</w:t>
      </w:r>
    </w:p>
    <w:p w14:paraId="47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консультация;</w:t>
      </w:r>
    </w:p>
    <w:p w14:paraId="48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Уроки-презентации;</w:t>
      </w:r>
    </w:p>
    <w:p w14:paraId="49000000">
      <w:pPr>
        <w:pStyle w:val="Style_2"/>
        <w:numPr>
          <w:ilvl w:val="0"/>
          <w:numId w:val="1"/>
        </w:numPr>
        <w:tabs>
          <w:tab w:leader="none" w:pos="567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Урок- К</w:t>
      </w:r>
      <w:r>
        <w:rPr>
          <w:rFonts w:ascii="Times New Roman" w:hAnsi="Times New Roman"/>
          <w:sz w:val="24"/>
        </w:rPr>
        <w:t>ВН.</w:t>
      </w:r>
    </w:p>
    <w:p w14:paraId="4A000000">
      <w:pPr>
        <w:pStyle w:val="Style_4"/>
        <w:tabs>
          <w:tab w:leader="none" w:pos="567" w:val="left"/>
          <w:tab w:leader="none" w:pos="720" w:val="left"/>
        </w:tabs>
        <w:spacing w:line="276" w:lineRule="auto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Используются такие формы орга</w:t>
      </w:r>
      <w:r>
        <w:rPr>
          <w:b w:val="0"/>
          <w:sz w:val="24"/>
        </w:rPr>
        <w:t>низации деятельности, как фро</w:t>
      </w:r>
      <w:r>
        <w:rPr>
          <w:b w:val="0"/>
          <w:sz w:val="24"/>
        </w:rPr>
        <w:t>нтальный опрос, групповая, парная и самостоятельна</w:t>
      </w:r>
      <w:r>
        <w:rPr>
          <w:b w:val="0"/>
          <w:sz w:val="24"/>
        </w:rPr>
        <w:t>я работа, работа с учебником, таблицами и др. учебными пособиями.  Применяются практические работы с  материалами и рабочими тетрадя</w:t>
      </w:r>
      <w:r>
        <w:rPr>
          <w:b w:val="0"/>
          <w:sz w:val="24"/>
        </w:rPr>
        <w:t>ми.</w:t>
      </w:r>
    </w:p>
    <w:p w14:paraId="4B000000">
      <w:pPr>
        <w:pStyle w:val="Style_4"/>
        <w:tabs>
          <w:tab w:leader="none" w:pos="567" w:val="left"/>
          <w:tab w:leader="none" w:pos="720" w:val="left"/>
        </w:tabs>
        <w:spacing w:line="276" w:lineRule="auto"/>
        <w:ind w:firstLine="567"/>
        <w:jc w:val="both"/>
        <w:rPr>
          <w:b w:val="0"/>
          <w:sz w:val="24"/>
        </w:rPr>
      </w:pPr>
    </w:p>
    <w:p w14:paraId="4C000000">
      <w:pPr>
        <w:tabs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Основны</w:t>
      </w:r>
      <w:r>
        <w:rPr>
          <w:rFonts w:ascii="Times New Roman" w:hAnsi="Times New Roman"/>
          <w:b w:val="1"/>
          <w:sz w:val="24"/>
        </w:rPr>
        <w:t xml:space="preserve">е виды </w:t>
      </w:r>
      <w:r>
        <w:rPr>
          <w:rFonts w:ascii="Times New Roman" w:hAnsi="Times New Roman"/>
          <w:b w:val="1"/>
          <w:sz w:val="24"/>
        </w:rPr>
        <w:t xml:space="preserve">учебной деятельности: </w:t>
      </w:r>
      <w:r>
        <w:rPr>
          <w:rFonts w:ascii="Times New Roman" w:hAnsi="Times New Roman"/>
          <w:sz w:val="24"/>
        </w:rPr>
        <w:t>Проб</w:t>
      </w:r>
      <w:r>
        <w:rPr>
          <w:rFonts w:ascii="Times New Roman" w:hAnsi="Times New Roman"/>
          <w:sz w:val="24"/>
        </w:rPr>
        <w:t>лемн</w:t>
      </w:r>
      <w:r>
        <w:rPr>
          <w:rFonts w:ascii="Times New Roman" w:hAnsi="Times New Roman"/>
          <w:sz w:val="24"/>
        </w:rPr>
        <w:t xml:space="preserve">ый диалог, учебная дискуссия, решение проблемной ситуации,  проектирование </w:t>
      </w:r>
      <w:r>
        <w:rPr>
          <w:rFonts w:ascii="Times New Roman" w:hAnsi="Times New Roman"/>
          <w:sz w:val="24"/>
        </w:rPr>
        <w:t>и моделирование, ситуация выбора, рефлексия, анализ,  подготовка презентаций, выполнение практических работ.</w:t>
      </w:r>
    </w:p>
    <w:p w14:paraId="4D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Формы обучения:</w:t>
      </w:r>
      <w:r>
        <w:rPr>
          <w:rFonts w:ascii="Times New Roman" w:hAnsi="Times New Roman"/>
          <w:sz w:val="24"/>
        </w:rPr>
        <w:t xml:space="preserve"> фронтальные,  колле</w:t>
      </w:r>
      <w:r>
        <w:rPr>
          <w:rFonts w:ascii="Times New Roman" w:hAnsi="Times New Roman"/>
          <w:sz w:val="24"/>
        </w:rPr>
        <w:t>ктивные,  групповые,</w:t>
      </w:r>
      <w:r>
        <w:rPr>
          <w:rFonts w:ascii="Times New Roman" w:hAnsi="Times New Roman"/>
          <w:sz w:val="24"/>
        </w:rPr>
        <w:t xml:space="preserve"> парные, инди</w:t>
      </w:r>
      <w:r>
        <w:rPr>
          <w:rFonts w:ascii="Times New Roman" w:hAnsi="Times New Roman"/>
          <w:sz w:val="24"/>
        </w:rPr>
        <w:t>видуальные.</w:t>
      </w:r>
    </w:p>
    <w:p w14:paraId="4E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4F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0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1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2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3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4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5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6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7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8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9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A000000">
      <w:pPr>
        <w:tabs>
          <w:tab w:leader="none" w:pos="360" w:val="left"/>
          <w:tab w:leader="none" w:pos="567" w:val="left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14:paraId="5B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Швейное дело.  Календарно-тематическое планирование 8 класс</w:t>
      </w:r>
      <w:r>
        <w:rPr>
          <w:rFonts w:ascii="Times New Roman" w:hAnsi="Times New Roman"/>
          <w:b w:val="1"/>
        </w:rPr>
        <w:t>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8"/>
        <w:gridCol w:w="1245"/>
        <w:gridCol w:w="1276"/>
        <w:gridCol w:w="6237"/>
        <w:gridCol w:w="1038"/>
        <w:gridCol w:w="4142"/>
      </w:tblGrid>
      <w:tr>
        <w:tc>
          <w:tcPr>
            <w:tcW w:type="dxa" w:w="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урока</w:t>
            </w:r>
          </w:p>
        </w:tc>
        <w:tc>
          <w:tcPr>
            <w:tcW w:type="dxa" w:w="25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проведения</w:t>
            </w:r>
          </w:p>
        </w:tc>
        <w:tc>
          <w:tcPr>
            <w:tcW w:type="dxa" w:w="6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10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часов</w:t>
            </w:r>
          </w:p>
        </w:tc>
        <w:tc>
          <w:tcPr>
            <w:tcW w:type="dxa" w:w="4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Примечание</w:t>
            </w:r>
          </w:p>
        </w:tc>
      </w:tr>
      <w:tr>
        <w:tc>
          <w:tcPr>
            <w:tcW w:type="dxa" w:w="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плану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факту</w:t>
            </w:r>
          </w:p>
        </w:tc>
        <w:tc>
          <w:tcPr>
            <w:tcW w:type="dxa" w:w="6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водное занятие.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(2ч.)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 Инструктаж</w:t>
            </w:r>
            <w:r>
              <w:rPr>
                <w:rFonts w:ascii="Times New Roman" w:hAnsi="Times New Roman"/>
                <w:sz w:val="24"/>
              </w:rPr>
              <w:t xml:space="preserve"> по охране труда. 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поведения и работы в мастерской.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Сведения о работе ш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вейных машин 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10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Машинные сте</w:t>
            </w:r>
            <w:r>
              <w:rPr>
                <w:rFonts w:ascii="Times New Roman" w:hAnsi="Times New Roman"/>
                <w:sz w:val="24"/>
              </w:rPr>
              <w:t>ки и строчки.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 механизмы шв</w:t>
            </w:r>
            <w:r>
              <w:rPr>
                <w:rFonts w:ascii="Times New Roman" w:hAnsi="Times New Roman"/>
                <w:sz w:val="24"/>
              </w:rPr>
              <w:t>ейной машины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механизмов швейной машины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Приспособления к швейным м</w:t>
            </w:r>
            <w:r>
              <w:rPr>
                <w:rFonts w:ascii="Times New Roman" w:hAnsi="Times New Roman"/>
                <w:sz w:val="24"/>
              </w:rPr>
              <w:t>ашинам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приспособлений малой механизации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установка лапок)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челночного машинного стежка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Неполадки в работе швейной машины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швейной машиной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Чистка и смазка швейной</w:t>
            </w:r>
            <w:r>
              <w:rPr>
                <w:rFonts w:ascii="Times New Roman" w:hAnsi="Times New Roman"/>
                <w:sz w:val="24"/>
              </w:rPr>
              <w:t xml:space="preserve"> машины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и сборка челночного комплекта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Волокна и ткани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14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Волокно шелка. Пряжа из волокон шелка.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пряжи из волокон шелка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шелковых ткане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 хлопчат</w:t>
            </w:r>
            <w:r>
              <w:rPr>
                <w:rFonts w:ascii="Times New Roman" w:hAnsi="Times New Roman"/>
                <w:sz w:val="24"/>
              </w:rPr>
              <w:t>обумажных, льняны</w:t>
            </w:r>
            <w:r>
              <w:rPr>
                <w:rFonts w:ascii="Times New Roman" w:hAnsi="Times New Roman"/>
                <w:sz w:val="24"/>
              </w:rPr>
              <w:t>х, шерстяных и шелковых тканей по техническим с</w:t>
            </w:r>
            <w:r>
              <w:rPr>
                <w:rFonts w:ascii="Times New Roman" w:hAnsi="Times New Roman"/>
                <w:sz w:val="24"/>
              </w:rPr>
              <w:t>войствам.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Технологические свойства тканей из натуральных волокон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Волокна искусственного шелка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Вискозное и ацетатное в</w:t>
            </w:r>
            <w:r>
              <w:rPr>
                <w:rFonts w:ascii="Times New Roman" w:hAnsi="Times New Roman"/>
                <w:sz w:val="24"/>
              </w:rPr>
              <w:t>олокна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тка</w:t>
            </w:r>
            <w:r>
              <w:rPr>
                <w:rFonts w:ascii="Times New Roman" w:hAnsi="Times New Roman"/>
                <w:sz w:val="24"/>
              </w:rPr>
              <w:t>ней из искус</w:t>
            </w:r>
            <w:r>
              <w:rPr>
                <w:rFonts w:ascii="Times New Roman" w:hAnsi="Times New Roman"/>
                <w:sz w:val="24"/>
              </w:rPr>
              <w:t>ственного шелка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тканей из </w:t>
            </w:r>
            <w:r>
              <w:rPr>
                <w:rFonts w:ascii="Times New Roman" w:hAnsi="Times New Roman"/>
                <w:sz w:val="24"/>
              </w:rPr>
              <w:t>натурального и искусственного шелка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Синтетические волокна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волокон лавсана, капрона, нитрона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Свойства тканей </w:t>
            </w:r>
            <w:r>
              <w:rPr>
                <w:rFonts w:ascii="Times New Roman" w:hAnsi="Times New Roman"/>
                <w:sz w:val="24"/>
              </w:rPr>
              <w:t>из синтетических</w:t>
            </w:r>
            <w:r>
              <w:rPr>
                <w:rFonts w:ascii="Times New Roman" w:hAnsi="Times New Roman"/>
                <w:sz w:val="24"/>
              </w:rPr>
              <w:t xml:space="preserve"> и смешанных воло</w:t>
            </w:r>
            <w:r>
              <w:rPr>
                <w:rFonts w:ascii="Times New Roman" w:hAnsi="Times New Roman"/>
                <w:sz w:val="24"/>
              </w:rPr>
              <w:t>кон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коллекцию образцов синтетических тка</w:t>
            </w:r>
            <w:r>
              <w:rPr>
                <w:rFonts w:ascii="Times New Roman" w:hAnsi="Times New Roman"/>
                <w:sz w:val="24"/>
              </w:rPr>
              <w:t>ней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коллекцию в альбом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Дополнительные сведения о ткани 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10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Отделка ткани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операции отделки ткани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дефекты</w:t>
            </w:r>
            <w:r>
              <w:rPr>
                <w:rFonts w:ascii="Times New Roman" w:hAnsi="Times New Roman"/>
                <w:sz w:val="24"/>
              </w:rPr>
              <w:t xml:space="preserve"> ткани в процессе её производства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колл</w:t>
            </w:r>
            <w:r>
              <w:rPr>
                <w:rFonts w:ascii="Times New Roman" w:hAnsi="Times New Roman"/>
                <w:sz w:val="24"/>
              </w:rPr>
              <w:t>екции образцов ткани с дефектами ткачества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ткани для пошива верхней одежды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раскладки д</w:t>
            </w:r>
            <w:r>
              <w:rPr>
                <w:rFonts w:ascii="Times New Roman" w:hAnsi="Times New Roman"/>
                <w:sz w:val="24"/>
              </w:rPr>
              <w:t>еталей выкройки на ткани с рисунком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тк</w:t>
            </w:r>
            <w:r>
              <w:rPr>
                <w:rFonts w:ascii="Times New Roman" w:hAnsi="Times New Roman"/>
                <w:sz w:val="24"/>
              </w:rPr>
              <w:t>ани к раскрою и раскрой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последовательн</w:t>
            </w:r>
            <w:r>
              <w:rPr>
                <w:rFonts w:ascii="Times New Roman" w:hAnsi="Times New Roman"/>
                <w:sz w:val="24"/>
              </w:rPr>
              <w:t>ости работы при раскрое.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манекеном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использования манекена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Сведения об одежде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11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Стиль в одежде и мода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</w:t>
            </w:r>
            <w:r>
              <w:rPr>
                <w:rFonts w:ascii="Times New Roman" w:hAnsi="Times New Roman"/>
                <w:sz w:val="24"/>
              </w:rPr>
              <w:t>ие стилей в одежде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Комплекты женской одежды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комплектов одежды для разных случаев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Силуэт в одежде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Фасоны плечевых изделий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фасонов плечевых изделий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 особенностей фигуры при выборе фасона изделия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фасона изделия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описания фасона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фасонов моделей по фотографиям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Изготовление блузок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 Прямая блузка без рукавов и воротника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изделием. Блузка.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блузках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блузка без рукавов и воротника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мерок и построение чертежа основы пр</w:t>
            </w:r>
            <w:r>
              <w:rPr>
                <w:rFonts w:ascii="Times New Roman" w:hAnsi="Times New Roman"/>
                <w:sz w:val="24"/>
              </w:rPr>
              <w:t>ямой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мерок.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</w:t>
            </w:r>
            <w:r>
              <w:rPr>
                <w:rFonts w:ascii="Times New Roman" w:hAnsi="Times New Roman"/>
                <w:sz w:val="24"/>
              </w:rPr>
              <w:t>а к построению чертежа основы прямой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</w:t>
            </w:r>
            <w:r>
              <w:rPr>
                <w:rFonts w:ascii="Times New Roman" w:hAnsi="Times New Roman"/>
                <w:sz w:val="24"/>
              </w:rPr>
              <w:t>ение чертежа основы прямой блузки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Построение чертежа основы прямой блузки в натуральную величину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деталей выкройки к раскрою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блузок на основе выкройки прямой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по выполнению моделирования блузки с помощью перемещения нагрудной вытачки.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z w:val="24"/>
              </w:rPr>
              <w:t xml:space="preserve"> выкройки основы прямой блузки с помощью перемещения нагрудной </w:t>
            </w:r>
            <w:r>
              <w:rPr>
                <w:rFonts w:ascii="Times New Roman" w:hAnsi="Times New Roman"/>
                <w:sz w:val="24"/>
              </w:rPr>
              <w:t>вытачки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в альбом работы по перемещению </w:t>
            </w:r>
            <w:r>
              <w:rPr>
                <w:rFonts w:ascii="Times New Roman" w:hAnsi="Times New Roman"/>
                <w:sz w:val="24"/>
              </w:rPr>
              <w:t>нагрудной вытачки в боковой срез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в альбом работы по перемещению нагрудной вытачки в срез </w:t>
            </w:r>
            <w:r>
              <w:rPr>
                <w:rFonts w:ascii="Times New Roman" w:hAnsi="Times New Roman"/>
                <w:sz w:val="24"/>
              </w:rPr>
              <w:t>горловины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Раскрой и пошив прямой б</w:t>
            </w:r>
            <w:r>
              <w:rPr>
                <w:rFonts w:ascii="Times New Roman" w:hAnsi="Times New Roman"/>
                <w:sz w:val="24"/>
              </w:rPr>
              <w:t>лузки без рукавов и воротника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ткани к р</w:t>
            </w:r>
            <w:r>
              <w:rPr>
                <w:rFonts w:ascii="Times New Roman" w:hAnsi="Times New Roman"/>
                <w:sz w:val="24"/>
              </w:rPr>
              <w:t>аскрою, раскладка деталей выкройки блузки на ткани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Раскрой деталей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деталей блузки к</w:t>
            </w:r>
            <w:r>
              <w:rPr>
                <w:rFonts w:ascii="Times New Roman" w:hAnsi="Times New Roman"/>
                <w:sz w:val="24"/>
              </w:rPr>
              <w:t xml:space="preserve"> обработке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Контрольная работа    (1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z w:val="24"/>
              </w:rPr>
              <w:t>ная работа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Самостоятельная работа    (1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</w:t>
            </w:r>
            <w:r>
              <w:rPr>
                <w:rFonts w:ascii="Times New Roman" w:hAnsi="Times New Roman"/>
                <w:sz w:val="24"/>
              </w:rPr>
              <w:t>товка блузки к примерке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примерки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зготовление блузок.  Прямая блузка без рукавов и воротника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   (12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 Инструктаж по охране тр</w:t>
            </w:r>
            <w:r>
              <w:rPr>
                <w:rFonts w:ascii="Times New Roman" w:hAnsi="Times New Roman"/>
                <w:sz w:val="24"/>
              </w:rPr>
              <w:t xml:space="preserve">уда. 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</w:t>
            </w:r>
            <w:r>
              <w:rPr>
                <w:rFonts w:ascii="Times New Roman" w:hAnsi="Times New Roman"/>
                <w:sz w:val="24"/>
              </w:rPr>
              <w:t>ты по пошиву блузки без рукавов и воротника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технологической карты по пошиву прямой блузки без рукавов и воротника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швов по обработке срезов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о</w:t>
            </w:r>
            <w:r>
              <w:rPr>
                <w:rFonts w:ascii="Times New Roman" w:hAnsi="Times New Roman"/>
                <w:sz w:val="24"/>
              </w:rPr>
              <w:t>бработки косой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обта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кой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</w:t>
            </w:r>
            <w:r>
              <w:rPr>
                <w:rFonts w:ascii="Times New Roman" w:hAnsi="Times New Roman"/>
                <w:sz w:val="24"/>
              </w:rPr>
              <w:t>отка нагрудных вытачек на детали кроя переда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Стачать плечевые срезы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плечевых срезов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Раскроить косу</w:t>
            </w:r>
            <w:r>
              <w:rPr>
                <w:rFonts w:ascii="Times New Roman" w:hAnsi="Times New Roman"/>
                <w:sz w:val="24"/>
              </w:rPr>
              <w:t>ю обтачку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среза горловины косой обтачко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Стачать боковые срезы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Обработать боковые срезы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Раскроить косую обтачку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Обработать срезы пройм косой обтачкой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н</w:t>
            </w:r>
            <w:r>
              <w:rPr>
                <w:rFonts w:ascii="Times New Roman" w:hAnsi="Times New Roman"/>
                <w:sz w:val="24"/>
              </w:rPr>
              <w:t xml:space="preserve">ижнего среза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отделка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Бл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узка с коротким цельнокроеным рукавом, без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воротника.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20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ч)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изделием. </w:t>
            </w:r>
            <w:r>
              <w:rPr>
                <w:rFonts w:ascii="Times New Roman" w:hAnsi="Times New Roman"/>
                <w:sz w:val="24"/>
              </w:rPr>
              <w:t>Блузка с коротким цельнокроеным рукавом, без воротника.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выкройки основы пр</w:t>
            </w:r>
            <w:r>
              <w:rPr>
                <w:rFonts w:ascii="Times New Roman" w:hAnsi="Times New Roman"/>
                <w:sz w:val="24"/>
              </w:rPr>
              <w:t>ямой блузки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выкройки бл</w:t>
            </w:r>
            <w:r>
              <w:rPr>
                <w:rFonts w:ascii="Times New Roman" w:hAnsi="Times New Roman"/>
                <w:sz w:val="24"/>
              </w:rPr>
              <w:t>узки с цельнокроеным рукавом в масштабе 1:4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мерок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Изготовить выкройку блузки с коротким цельнокроеным рукавом по своим меркам в натуральную величину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выкройку к раскрою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Рассчитать р</w:t>
            </w:r>
            <w:r>
              <w:rPr>
                <w:rFonts w:ascii="Times New Roman" w:hAnsi="Times New Roman"/>
                <w:sz w:val="24"/>
              </w:rPr>
              <w:t>асход ткани на блузку с коротким цельнокрое</w:t>
            </w:r>
            <w:r>
              <w:rPr>
                <w:rFonts w:ascii="Times New Roman" w:hAnsi="Times New Roman"/>
                <w:sz w:val="24"/>
              </w:rPr>
              <w:t>ным рукавом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работы по раскрою деталей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Подготовить детали кроя к обработке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блу</w:t>
            </w:r>
            <w:r>
              <w:rPr>
                <w:rFonts w:ascii="Times New Roman" w:hAnsi="Times New Roman"/>
                <w:sz w:val="24"/>
              </w:rPr>
              <w:t>зку к примерке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Примерка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</w:t>
            </w:r>
            <w:r>
              <w:rPr>
                <w:rFonts w:ascii="Times New Roman" w:hAnsi="Times New Roman"/>
                <w:sz w:val="24"/>
              </w:rPr>
              <w:t>ение технологической карты по пошиву блузки</w:t>
            </w:r>
            <w:r>
              <w:rPr>
                <w:rFonts w:ascii="Times New Roman" w:hAnsi="Times New Roman"/>
                <w:sz w:val="24"/>
              </w:rPr>
              <w:t xml:space="preserve"> с коротким цельнокроеным рукавом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Стачать плечевые срезы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плечевых срезов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среза горловины</w:t>
            </w:r>
            <w:r>
              <w:rPr>
                <w:rFonts w:ascii="Times New Roman" w:hAnsi="Times New Roman"/>
                <w:sz w:val="24"/>
              </w:rPr>
              <w:t xml:space="preserve"> косой обтачкой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Стачать боковые срезы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Обработать боковые срезы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Обработать срезы пройм косой обтачкой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нижнего среза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отделка блузки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Изготовление цельнокрое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ного платья на основе выкройки прямой блузки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21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Сведение о платьях</w:t>
            </w:r>
            <w:r>
              <w:rPr>
                <w:rFonts w:ascii="Times New Roman" w:hAnsi="Times New Roman"/>
                <w:sz w:val="24"/>
              </w:rPr>
              <w:t>. Знакомство с изделие</w:t>
            </w:r>
            <w:r>
              <w:rPr>
                <w:rFonts w:ascii="Times New Roman" w:hAnsi="Times New Roman"/>
                <w:sz w:val="24"/>
              </w:rPr>
              <w:t>м. Платье цельнокроеное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изделием. Платье цельнокроеное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альбоме «Цельнокроеное платье»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выкроек цельнокроеного платья прямого, прил</w:t>
            </w:r>
            <w:r>
              <w:rPr>
                <w:rFonts w:ascii="Times New Roman" w:hAnsi="Times New Roman"/>
                <w:sz w:val="24"/>
              </w:rPr>
              <w:t xml:space="preserve">егающего и свободного силуэтов без рукавов </w:t>
            </w:r>
            <w:r>
              <w:rPr>
                <w:rFonts w:ascii="Times New Roman" w:hAnsi="Times New Roman"/>
                <w:sz w:val="24"/>
              </w:rPr>
              <w:t>и воротника на основе выкройки блузки.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мерок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выкройки цельнокроеного платья прямого силуэта в масшта</w:t>
            </w:r>
            <w:r>
              <w:rPr>
                <w:rFonts w:ascii="Times New Roman" w:hAnsi="Times New Roman"/>
                <w:sz w:val="24"/>
              </w:rPr>
              <w:t>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выкройки цельнокроеного плат</w:t>
            </w:r>
            <w:r>
              <w:rPr>
                <w:rFonts w:ascii="Times New Roman" w:hAnsi="Times New Roman"/>
                <w:sz w:val="24"/>
              </w:rPr>
              <w:t>ья прилегающего  силуэта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Изучение инструкционной карты</w:t>
            </w:r>
            <w:r>
              <w:rPr>
                <w:rFonts w:ascii="Times New Roman" w:hAnsi="Times New Roman"/>
                <w:sz w:val="24"/>
              </w:rPr>
              <w:t xml:space="preserve"> по расчёту раствора вытачек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талевых вытачек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</w:t>
            </w:r>
            <w:r>
              <w:rPr>
                <w:rFonts w:ascii="Times New Roman" w:hAnsi="Times New Roman"/>
                <w:sz w:val="24"/>
              </w:rPr>
              <w:t>ение выкройки цельнокроеного платья свободного   силуэта в масш</w:t>
            </w:r>
            <w:r>
              <w:rPr>
                <w:rFonts w:ascii="Times New Roman" w:hAnsi="Times New Roman"/>
                <w:sz w:val="24"/>
              </w:rPr>
              <w:t>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выкрой</w:t>
            </w:r>
            <w:r>
              <w:rPr>
                <w:rFonts w:ascii="Times New Roman" w:hAnsi="Times New Roman"/>
                <w:sz w:val="24"/>
              </w:rPr>
              <w:t>ки цельнокроеного платья свободного   силуэта на основе выкройки прямой блузки в натуральную величину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выреза горловины в </w:t>
            </w:r>
            <w:r>
              <w:rPr>
                <w:rFonts w:ascii="Times New Roman" w:hAnsi="Times New Roman"/>
                <w:sz w:val="24"/>
              </w:rPr>
              <w:t>платье без воротника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работы по</w:t>
            </w:r>
            <w:r>
              <w:rPr>
                <w:rFonts w:ascii="Times New Roman" w:hAnsi="Times New Roman"/>
                <w:sz w:val="24"/>
              </w:rPr>
              <w:t xml:space="preserve"> выполнению моделирования выреза горловины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среза горловины подкройной обтачкой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выкройки подкройной обтачки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</w:t>
            </w:r>
            <w:r>
              <w:rPr>
                <w:rFonts w:ascii="Times New Roman" w:hAnsi="Times New Roman"/>
                <w:sz w:val="24"/>
              </w:rPr>
              <w:t>отовление выкройки подкройной обтачки из цветной бумаги к разли</w:t>
            </w:r>
            <w:r>
              <w:rPr>
                <w:rFonts w:ascii="Times New Roman" w:hAnsi="Times New Roman"/>
                <w:sz w:val="24"/>
              </w:rPr>
              <w:t>чным формам горловины в масштабе 1:4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выкройки подкройной обтачки в натуральную величину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Раскроить детали подкройной обтачки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Обработать </w:t>
            </w:r>
            <w:r>
              <w:rPr>
                <w:rFonts w:ascii="Times New Roman" w:hAnsi="Times New Roman"/>
                <w:sz w:val="24"/>
              </w:rPr>
              <w:t>отлётный срез обтачки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среза горловины </w:t>
            </w:r>
            <w:r>
              <w:rPr>
                <w:rFonts w:ascii="Times New Roman" w:hAnsi="Times New Roman"/>
                <w:sz w:val="24"/>
              </w:rPr>
              <w:t>подкройной обтачкой на образце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обработка среза горловины подкройной обтачкой на образце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Контрольная работа    (1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Самостоя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тельная работа    (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Выполнить обработку среза </w:t>
            </w:r>
            <w:r>
              <w:rPr>
                <w:rFonts w:ascii="Times New Roman" w:hAnsi="Times New Roman"/>
                <w:sz w:val="24"/>
              </w:rPr>
              <w:t>горловины подкройной обтачкой на образце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альбом образцы подкройной обтачки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застёжки, не доходящей до низа изделия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р</w:t>
            </w:r>
            <w:r>
              <w:rPr>
                <w:rFonts w:ascii="Times New Roman" w:hAnsi="Times New Roman"/>
                <w:sz w:val="24"/>
              </w:rPr>
              <w:t>азреза для застёжки обтачкой на образце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47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зготовление цельно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кроеного платья на осн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ове выкройки прямой блузки  (22ч.)</w:t>
            </w: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Вводное занятие. Инструктаж по охране труда.  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 образец в альбом.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цельн</w:t>
            </w:r>
            <w:r>
              <w:rPr>
                <w:rFonts w:ascii="Times New Roman" w:hAnsi="Times New Roman"/>
                <w:sz w:val="24"/>
              </w:rPr>
              <w:t>окроеного платья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фасонов цельнокроено</w:t>
            </w:r>
            <w:r>
              <w:rPr>
                <w:rFonts w:ascii="Times New Roman" w:hAnsi="Times New Roman"/>
                <w:sz w:val="24"/>
              </w:rPr>
              <w:t>го платья. Модель 1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итоговая работа.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pStyle w:val="Style_2"/>
              <w:tabs>
                <w:tab w:leader="none" w:pos="4677" w:val="center"/>
                <w:tab w:leader="none" w:pos="9355" w:val="right"/>
              </w:tabs>
              <w:spacing w:after="0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урок.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tabs>
                <w:tab w:leader="none" w:pos="4677" w:val="center"/>
                <w:tab w:leader="none" w:pos="9355" w:val="right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A1030000">
      <w:pPr>
        <w:ind/>
        <w:jc w:val="center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1906" w:w="16838"/>
      <w:pgMar w:bottom="1135" w:footer="119" w:gutter="0" w:header="1418" w:left="1134" w:right="1134" w:top="-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header"/>
    <w:basedOn w:val="Style_6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6_ch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4" w:type="paragraph">
    <w:name w:val="FR2"/>
    <w:link w:val="Style_4_ch"/>
    <w:pPr>
      <w:widowControl w:val="0"/>
      <w:ind/>
      <w:jc w:val="center"/>
    </w:pPr>
    <w:rPr>
      <w:rFonts w:ascii="Times New Roman" w:hAnsi="Times New Roman"/>
      <w:b w:val="1"/>
      <w:sz w:val="32"/>
    </w:rPr>
  </w:style>
  <w:style w:styleId="Style_4_ch" w:type="character">
    <w:name w:val="FR2"/>
    <w:link w:val="Style_4"/>
    <w:rPr>
      <w:rFonts w:ascii="Times New Roman" w:hAnsi="Times New Roman"/>
      <w:b w:val="1"/>
      <w:sz w:val="32"/>
    </w:rPr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3" w:type="paragraph">
    <w:name w:val="абзац"/>
    <w:basedOn w:val="Style_6"/>
    <w:link w:val="Style_3_ch"/>
    <w:pPr>
      <w:spacing w:after="0" w:line="240" w:lineRule="auto"/>
      <w:ind w:firstLine="851"/>
      <w:jc w:val="both"/>
    </w:pPr>
    <w:rPr>
      <w:rFonts w:ascii="Times New Roman" w:hAnsi="Times New Roman"/>
      <w:sz w:val="26"/>
    </w:rPr>
  </w:style>
  <w:style w:styleId="Style_3_ch" w:type="character">
    <w:name w:val="абзац"/>
    <w:basedOn w:val="Style_6_ch"/>
    <w:link w:val="Style_3"/>
    <w:rPr>
      <w:rFonts w:ascii="Times New Roman" w:hAnsi="Times New Roman"/>
      <w:sz w:val="26"/>
    </w:rPr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5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2022-09-11T13:51:58Z</dcterms:modified>
</cp:coreProperties>
</file>